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126D" w14:textId="77777777" w:rsidR="00E86246" w:rsidRPr="00DF754A" w:rsidRDefault="00E86246" w:rsidP="00E86246">
      <w:pPr>
        <w:pStyle w:val="Default"/>
        <w:rPr>
          <w:rFonts w:ascii="Arial" w:hAnsi="Arial" w:cs="Arial"/>
          <w:color w:val="auto"/>
        </w:rPr>
      </w:pPr>
      <w:r w:rsidRPr="00DF754A">
        <w:rPr>
          <w:rFonts w:ascii="Arial" w:hAnsi="Arial" w:cs="Arial"/>
          <w:b/>
          <w:bCs/>
          <w:color w:val="auto"/>
        </w:rPr>
        <w:t xml:space="preserve">Application by </w:t>
      </w:r>
      <w:r w:rsidRPr="00DF754A">
        <w:rPr>
          <w:rFonts w:ascii="Arial" w:hAnsi="Arial" w:cs="Arial"/>
          <w:b/>
          <w:color w:val="auto"/>
        </w:rPr>
        <w:t xml:space="preserve">One Earth Solar Farm Ltd </w:t>
      </w:r>
      <w:r w:rsidRPr="00DF754A">
        <w:rPr>
          <w:rFonts w:ascii="Arial" w:hAnsi="Arial" w:cs="Arial"/>
          <w:b/>
          <w:bCs/>
          <w:color w:val="auto"/>
        </w:rPr>
        <w:t xml:space="preserve">for an order granting development consent for the </w:t>
      </w:r>
      <w:r w:rsidRPr="00DF754A">
        <w:rPr>
          <w:rFonts w:ascii="Arial" w:hAnsi="Arial" w:cs="Arial"/>
          <w:b/>
          <w:color w:val="auto"/>
        </w:rPr>
        <w:t>One Earth Solar Farm</w:t>
      </w:r>
    </w:p>
    <w:p w14:paraId="04A37146" w14:textId="77777777" w:rsidR="00E86246" w:rsidRPr="00DF754A" w:rsidRDefault="00E86246" w:rsidP="00AB7198">
      <w:pPr>
        <w:pStyle w:val="QuestionMainBodyTextBold"/>
        <w:spacing w:before="0" w:after="120"/>
        <w:rPr>
          <w:rFonts w:cs="Arial"/>
          <w:szCs w:val="24"/>
        </w:rPr>
      </w:pPr>
    </w:p>
    <w:p w14:paraId="53C58D65" w14:textId="1677232F" w:rsidR="00EB14A5" w:rsidRPr="00DF754A" w:rsidRDefault="00332F3C" w:rsidP="00AB7198">
      <w:pPr>
        <w:pStyle w:val="QuestionMainBodyTextBold"/>
        <w:spacing w:before="0" w:after="120"/>
        <w:rPr>
          <w:rFonts w:cs="Arial"/>
          <w:szCs w:val="24"/>
        </w:rPr>
      </w:pPr>
      <w:r w:rsidRPr="00DF754A">
        <w:rPr>
          <w:rFonts w:cs="Arial"/>
          <w:szCs w:val="24"/>
        </w:rPr>
        <w:t>The Examining A</w:t>
      </w:r>
      <w:r w:rsidR="00EB14A5" w:rsidRPr="00DF754A">
        <w:rPr>
          <w:rFonts w:cs="Arial"/>
          <w:szCs w:val="24"/>
        </w:rPr>
        <w:t>uthority’s written questions and requests for information</w:t>
      </w:r>
      <w:r w:rsidR="006E63F8" w:rsidRPr="00DF754A">
        <w:rPr>
          <w:rFonts w:cs="Arial"/>
          <w:szCs w:val="24"/>
        </w:rPr>
        <w:t xml:space="preserve"> (ExQ</w:t>
      </w:r>
      <w:r w:rsidR="00745D0A">
        <w:rPr>
          <w:rFonts w:cs="Arial"/>
          <w:szCs w:val="24"/>
        </w:rPr>
        <w:t>3</w:t>
      </w:r>
      <w:r w:rsidR="006E63F8" w:rsidRPr="00DF754A">
        <w:rPr>
          <w:rFonts w:cs="Arial"/>
          <w:szCs w:val="24"/>
        </w:rPr>
        <w:t>)</w:t>
      </w:r>
    </w:p>
    <w:p w14:paraId="53C58D66" w14:textId="7BBBCE08" w:rsidR="00332F3C" w:rsidRDefault="00332F3C" w:rsidP="00A31A8F">
      <w:pPr>
        <w:pStyle w:val="QuestionMainBodyTextBold"/>
        <w:spacing w:after="0"/>
        <w:rPr>
          <w:rFonts w:cs="Arial"/>
          <w:szCs w:val="24"/>
        </w:rPr>
      </w:pPr>
      <w:r w:rsidRPr="00DF754A">
        <w:rPr>
          <w:rFonts w:cs="Arial"/>
          <w:szCs w:val="24"/>
        </w:rPr>
        <w:t xml:space="preserve">Issued on </w:t>
      </w:r>
      <w:r w:rsidR="00745D0A">
        <w:rPr>
          <w:rFonts w:cs="Arial"/>
          <w:szCs w:val="24"/>
        </w:rPr>
        <w:t>19 November 2025</w:t>
      </w:r>
    </w:p>
    <w:p w14:paraId="678CF684" w14:textId="77777777" w:rsidR="00766C41" w:rsidRDefault="00766C41" w:rsidP="00A31A8F">
      <w:pPr>
        <w:pStyle w:val="QuestionMainBodyTextBold"/>
        <w:spacing w:after="0"/>
        <w:rPr>
          <w:rFonts w:cs="Arial"/>
          <w:szCs w:val="24"/>
        </w:rPr>
      </w:pPr>
    </w:p>
    <w:p w14:paraId="3A4D5CDB" w14:textId="1E16BE88" w:rsidR="00766C41" w:rsidRPr="00DF754A" w:rsidRDefault="00766C41" w:rsidP="00A31A8F">
      <w:pPr>
        <w:pStyle w:val="QuestionMainBodyTextBold"/>
        <w:spacing w:after="0"/>
        <w:rPr>
          <w:rFonts w:cs="Arial"/>
          <w:szCs w:val="24"/>
        </w:rPr>
      </w:pPr>
      <w:r>
        <w:rPr>
          <w:rFonts w:cs="Arial"/>
          <w:szCs w:val="24"/>
        </w:rPr>
        <w:t xml:space="preserve">Responses are due by deadline 6: </w:t>
      </w:r>
      <w:r w:rsidR="00085DB8">
        <w:rPr>
          <w:rFonts w:cs="Arial"/>
          <w:szCs w:val="24"/>
        </w:rPr>
        <w:t xml:space="preserve">Wednesday </w:t>
      </w:r>
      <w:r>
        <w:rPr>
          <w:rFonts w:cs="Arial"/>
          <w:szCs w:val="24"/>
        </w:rPr>
        <w:t>3 December 2025</w:t>
      </w:r>
    </w:p>
    <w:p w14:paraId="53C58D67" w14:textId="77777777" w:rsidR="00547CD9" w:rsidRPr="00DF754A" w:rsidRDefault="00547CD9" w:rsidP="00A31A8F">
      <w:pPr>
        <w:spacing w:before="0" w:after="0"/>
        <w:rPr>
          <w:rFonts w:cs="Arial"/>
          <w:szCs w:val="24"/>
        </w:rPr>
      </w:pPr>
    </w:p>
    <w:p w14:paraId="53C58D68" w14:textId="7719628E" w:rsidR="00332F3C" w:rsidRPr="00DF754A" w:rsidRDefault="00EB14A5" w:rsidP="006E2BE7">
      <w:pPr>
        <w:pStyle w:val="QuestionMainBodyText"/>
        <w:spacing w:before="0" w:after="0"/>
        <w:rPr>
          <w:rFonts w:cs="Arial"/>
          <w:szCs w:val="24"/>
        </w:rPr>
      </w:pPr>
      <w:r w:rsidRPr="00DF754A">
        <w:rPr>
          <w:rFonts w:cs="Arial"/>
          <w:szCs w:val="24"/>
        </w:rPr>
        <w:t>The following</w:t>
      </w:r>
      <w:r w:rsidR="00332F3C" w:rsidRPr="00DF754A">
        <w:rPr>
          <w:rFonts w:cs="Arial"/>
          <w:szCs w:val="24"/>
        </w:rPr>
        <w:t xml:space="preserve"> table</w:t>
      </w:r>
      <w:r w:rsidRPr="00DF754A">
        <w:rPr>
          <w:rFonts w:cs="Arial"/>
          <w:szCs w:val="24"/>
        </w:rPr>
        <w:t xml:space="preserve"> set</w:t>
      </w:r>
      <w:r w:rsidR="00332F3C" w:rsidRPr="00DF754A">
        <w:rPr>
          <w:rFonts w:cs="Arial"/>
          <w:szCs w:val="24"/>
        </w:rPr>
        <w:t>s out the Examining A</w:t>
      </w:r>
      <w:r w:rsidRPr="00DF754A">
        <w:rPr>
          <w:rFonts w:cs="Arial"/>
          <w:szCs w:val="24"/>
        </w:rPr>
        <w:t xml:space="preserve">uthority’s </w:t>
      </w:r>
      <w:r w:rsidR="000339C3" w:rsidRPr="00DF754A">
        <w:rPr>
          <w:rFonts w:cs="Arial"/>
          <w:szCs w:val="24"/>
        </w:rPr>
        <w:t xml:space="preserve">(ExA’s) </w:t>
      </w:r>
      <w:r w:rsidRPr="00DF754A">
        <w:rPr>
          <w:rFonts w:cs="Arial"/>
          <w:szCs w:val="24"/>
        </w:rPr>
        <w:t>written questions and requests for information</w:t>
      </w:r>
      <w:r w:rsidR="008B4CF6" w:rsidRPr="00DF754A">
        <w:rPr>
          <w:rFonts w:cs="Arial"/>
          <w:szCs w:val="24"/>
        </w:rPr>
        <w:t xml:space="preserve"> </w:t>
      </w:r>
      <w:r w:rsidR="00415B2F">
        <w:rPr>
          <w:rFonts w:cs="Arial"/>
          <w:szCs w:val="24"/>
        </w:rPr>
        <w:t>–</w:t>
      </w:r>
      <w:r w:rsidR="008B4CF6" w:rsidRPr="00DF754A">
        <w:rPr>
          <w:rFonts w:cs="Arial"/>
          <w:szCs w:val="24"/>
        </w:rPr>
        <w:t xml:space="preserve"> ExQ</w:t>
      </w:r>
      <w:r w:rsidR="00415B2F">
        <w:rPr>
          <w:rFonts w:cs="Arial"/>
          <w:szCs w:val="24"/>
        </w:rPr>
        <w:t>3</w:t>
      </w:r>
      <w:r w:rsidRPr="00DF754A">
        <w:rPr>
          <w:rFonts w:cs="Arial"/>
          <w:szCs w:val="24"/>
        </w:rPr>
        <w:t>.</w:t>
      </w:r>
      <w:r w:rsidR="006E63F8" w:rsidRPr="00DF754A">
        <w:rPr>
          <w:rFonts w:cs="Arial"/>
          <w:szCs w:val="24"/>
        </w:rPr>
        <w:t xml:space="preserve"> </w:t>
      </w:r>
    </w:p>
    <w:p w14:paraId="113D5E55" w14:textId="77777777" w:rsidR="0064389F" w:rsidRPr="00DF754A" w:rsidRDefault="0064389F" w:rsidP="006E2BE7">
      <w:pPr>
        <w:pStyle w:val="QuestionMainBodyText"/>
        <w:spacing w:before="0" w:after="0"/>
        <w:rPr>
          <w:rFonts w:cs="Arial"/>
          <w:szCs w:val="24"/>
        </w:rPr>
      </w:pPr>
    </w:p>
    <w:p w14:paraId="53C58D69" w14:textId="7FB5CB62" w:rsidR="00EB14A5" w:rsidRPr="00DF754A" w:rsidRDefault="00332F3C" w:rsidP="006E2BE7">
      <w:pPr>
        <w:pStyle w:val="QuestionMainBodyText"/>
        <w:spacing w:before="0" w:after="0"/>
        <w:rPr>
          <w:rFonts w:cs="Arial"/>
          <w:szCs w:val="24"/>
        </w:rPr>
      </w:pPr>
      <w:r w:rsidRPr="00DF754A">
        <w:rPr>
          <w:rFonts w:cs="Arial"/>
          <w:szCs w:val="24"/>
        </w:rPr>
        <w:t>Q</w:t>
      </w:r>
      <w:r w:rsidR="00EB14A5" w:rsidRPr="00DF754A">
        <w:rPr>
          <w:rFonts w:cs="Arial"/>
          <w:szCs w:val="24"/>
        </w:rPr>
        <w:t xml:space="preserve">uestions </w:t>
      </w:r>
      <w:r w:rsidRPr="00DF754A">
        <w:rPr>
          <w:rFonts w:cs="Arial"/>
          <w:szCs w:val="24"/>
        </w:rPr>
        <w:t xml:space="preserve">are </w:t>
      </w:r>
      <w:r w:rsidR="00EB14A5" w:rsidRPr="00DF754A">
        <w:rPr>
          <w:rFonts w:cs="Arial"/>
          <w:szCs w:val="24"/>
        </w:rPr>
        <w:t xml:space="preserve">set out using </w:t>
      </w:r>
      <w:r w:rsidRPr="00DF754A">
        <w:rPr>
          <w:rFonts w:cs="Arial"/>
          <w:szCs w:val="24"/>
        </w:rPr>
        <w:t xml:space="preserve">an </w:t>
      </w:r>
      <w:r w:rsidR="00EB14A5" w:rsidRPr="00DF754A">
        <w:rPr>
          <w:rFonts w:cs="Arial"/>
          <w:szCs w:val="24"/>
        </w:rPr>
        <w:t>issues-ba</w:t>
      </w:r>
      <w:r w:rsidR="00793325" w:rsidRPr="00DF754A">
        <w:rPr>
          <w:rFonts w:cs="Arial"/>
          <w:szCs w:val="24"/>
        </w:rPr>
        <w:t xml:space="preserve">sed framework derived from the </w:t>
      </w:r>
      <w:r w:rsidR="006E2BE7" w:rsidRPr="00DF754A">
        <w:rPr>
          <w:rFonts w:cs="Arial"/>
          <w:szCs w:val="24"/>
        </w:rPr>
        <w:t>i</w:t>
      </w:r>
      <w:r w:rsidR="00793325" w:rsidRPr="00DF754A">
        <w:rPr>
          <w:rFonts w:cs="Arial"/>
          <w:szCs w:val="24"/>
        </w:rPr>
        <w:t xml:space="preserve">nitial </w:t>
      </w:r>
      <w:r w:rsidR="006E2BE7" w:rsidRPr="00DF754A">
        <w:rPr>
          <w:rFonts w:cs="Arial"/>
          <w:szCs w:val="24"/>
        </w:rPr>
        <w:t>a</w:t>
      </w:r>
      <w:r w:rsidR="00793325" w:rsidRPr="00DF754A">
        <w:rPr>
          <w:rFonts w:cs="Arial"/>
          <w:szCs w:val="24"/>
        </w:rPr>
        <w:t xml:space="preserve">ssessment of </w:t>
      </w:r>
      <w:r w:rsidR="006E2BE7" w:rsidRPr="00DF754A">
        <w:rPr>
          <w:rFonts w:cs="Arial"/>
          <w:szCs w:val="24"/>
        </w:rPr>
        <w:t>p</w:t>
      </w:r>
      <w:r w:rsidR="00EB14A5" w:rsidRPr="00DF754A">
        <w:rPr>
          <w:rFonts w:cs="Arial"/>
          <w:szCs w:val="24"/>
        </w:rPr>
        <w:t>rin</w:t>
      </w:r>
      <w:r w:rsidR="00793325" w:rsidRPr="00DF754A">
        <w:rPr>
          <w:rFonts w:cs="Arial"/>
          <w:szCs w:val="24"/>
        </w:rPr>
        <w:t xml:space="preserve">cipal </w:t>
      </w:r>
      <w:r w:rsidR="006E2BE7" w:rsidRPr="00DF754A">
        <w:rPr>
          <w:rFonts w:cs="Arial"/>
          <w:szCs w:val="24"/>
        </w:rPr>
        <w:t>i</w:t>
      </w:r>
      <w:r w:rsidRPr="00DF754A">
        <w:rPr>
          <w:rFonts w:cs="Arial"/>
          <w:szCs w:val="24"/>
        </w:rPr>
        <w:t xml:space="preserve">ssues provided as </w:t>
      </w:r>
      <w:r w:rsidR="006E2BE7" w:rsidRPr="00DF754A">
        <w:rPr>
          <w:rFonts w:cs="Arial"/>
          <w:b/>
          <w:bCs/>
          <w:szCs w:val="24"/>
        </w:rPr>
        <w:t>a</w:t>
      </w:r>
      <w:r w:rsidRPr="00DF754A">
        <w:rPr>
          <w:rFonts w:cs="Arial"/>
          <w:b/>
          <w:bCs/>
          <w:szCs w:val="24"/>
        </w:rPr>
        <w:t>nnex</w:t>
      </w:r>
      <w:r w:rsidR="00EB14A5" w:rsidRPr="00DF754A">
        <w:rPr>
          <w:rFonts w:cs="Arial"/>
          <w:b/>
          <w:bCs/>
          <w:szCs w:val="24"/>
        </w:rPr>
        <w:t xml:space="preserve"> </w:t>
      </w:r>
      <w:r w:rsidR="00F9206C">
        <w:rPr>
          <w:rFonts w:cs="Arial"/>
          <w:b/>
          <w:bCs/>
          <w:szCs w:val="24"/>
        </w:rPr>
        <w:t>C</w:t>
      </w:r>
      <w:r w:rsidR="005B017F" w:rsidRPr="00DF754A">
        <w:rPr>
          <w:rFonts w:cs="Arial"/>
          <w:szCs w:val="24"/>
        </w:rPr>
        <w:t xml:space="preserve"> to the Rule 6</w:t>
      </w:r>
      <w:r w:rsidR="00EB14A5" w:rsidRPr="00DF754A">
        <w:rPr>
          <w:rFonts w:cs="Arial"/>
          <w:szCs w:val="24"/>
        </w:rPr>
        <w:t xml:space="preserve"> </w:t>
      </w:r>
      <w:r w:rsidR="006E2BE7" w:rsidRPr="00DF754A">
        <w:rPr>
          <w:rFonts w:cs="Arial"/>
          <w:szCs w:val="24"/>
        </w:rPr>
        <w:t>L</w:t>
      </w:r>
      <w:r w:rsidR="00EB14A5" w:rsidRPr="00DF754A">
        <w:rPr>
          <w:rFonts w:cs="Arial"/>
          <w:szCs w:val="24"/>
        </w:rPr>
        <w:t xml:space="preserve">etter </w:t>
      </w:r>
      <w:r w:rsidR="006E2BE7" w:rsidRPr="00DF754A">
        <w:rPr>
          <w:rFonts w:cs="Arial"/>
          <w:szCs w:val="24"/>
        </w:rPr>
        <w:t>dated</w:t>
      </w:r>
      <w:r w:rsidR="00EB14A5" w:rsidRPr="00DF754A">
        <w:rPr>
          <w:rFonts w:cs="Arial"/>
          <w:szCs w:val="24"/>
        </w:rPr>
        <w:t xml:space="preserve"> </w:t>
      </w:r>
      <w:r w:rsidR="00F9206C">
        <w:rPr>
          <w:rFonts w:cs="Arial"/>
          <w:szCs w:val="24"/>
        </w:rPr>
        <w:t>17 June 2025</w:t>
      </w:r>
      <w:r w:rsidR="00EB14A5" w:rsidRPr="00DF754A">
        <w:rPr>
          <w:rFonts w:cs="Arial"/>
          <w:szCs w:val="24"/>
        </w:rPr>
        <w:t>.</w:t>
      </w:r>
      <w:r w:rsidR="00793325" w:rsidRPr="00DF754A">
        <w:rPr>
          <w:rFonts w:cs="Arial"/>
          <w:szCs w:val="24"/>
        </w:rPr>
        <w:t xml:space="preserve"> </w:t>
      </w:r>
      <w:r w:rsidR="00707DA8" w:rsidRPr="00DF754A">
        <w:rPr>
          <w:rFonts w:cs="Arial"/>
          <w:szCs w:val="24"/>
        </w:rPr>
        <w:t>Q</w:t>
      </w:r>
      <w:r w:rsidRPr="00DF754A">
        <w:rPr>
          <w:rFonts w:cs="Arial"/>
          <w:szCs w:val="24"/>
        </w:rPr>
        <w:t xml:space="preserve">uestions have been added to the framework of issues </w:t>
      </w:r>
      <w:r w:rsidR="00793325" w:rsidRPr="00DF754A">
        <w:rPr>
          <w:rFonts w:cs="Arial"/>
          <w:szCs w:val="24"/>
        </w:rPr>
        <w:t xml:space="preserve">set out there as they have arisen from representations and </w:t>
      </w:r>
      <w:r w:rsidRPr="00DF754A">
        <w:rPr>
          <w:rFonts w:cs="Arial"/>
          <w:szCs w:val="24"/>
        </w:rPr>
        <w:t>to address the assessment of the application against relevant policies.</w:t>
      </w:r>
    </w:p>
    <w:p w14:paraId="1D56CA93" w14:textId="77777777" w:rsidR="006E2BE7" w:rsidRPr="00DF754A" w:rsidRDefault="006E2BE7" w:rsidP="006E2BE7">
      <w:pPr>
        <w:pStyle w:val="QuestionMainBodyText"/>
        <w:spacing w:before="0" w:after="0"/>
        <w:rPr>
          <w:rFonts w:cs="Arial"/>
          <w:szCs w:val="24"/>
        </w:rPr>
      </w:pPr>
    </w:p>
    <w:p w14:paraId="53C58D6A" w14:textId="73C0C5EA" w:rsidR="00EB14A5" w:rsidRPr="00DF754A" w:rsidRDefault="00EB14A5" w:rsidP="006E2BE7">
      <w:pPr>
        <w:pStyle w:val="QuestionMainBodyText"/>
        <w:spacing w:before="0" w:after="0"/>
        <w:rPr>
          <w:rFonts w:cs="Arial"/>
          <w:szCs w:val="24"/>
        </w:rPr>
      </w:pPr>
      <w:r w:rsidRPr="00DF754A">
        <w:rPr>
          <w:rFonts w:cs="Arial"/>
          <w:szCs w:val="24"/>
        </w:rPr>
        <w:t xml:space="preserve">Column 2 </w:t>
      </w:r>
      <w:r w:rsidR="00332F3C" w:rsidRPr="00DF754A">
        <w:rPr>
          <w:rFonts w:cs="Arial"/>
          <w:szCs w:val="24"/>
        </w:rPr>
        <w:t xml:space="preserve">of the table </w:t>
      </w:r>
      <w:r w:rsidRPr="00DF754A">
        <w:rPr>
          <w:rFonts w:cs="Arial"/>
          <w:szCs w:val="24"/>
        </w:rPr>
        <w:t>indicate</w:t>
      </w:r>
      <w:r w:rsidR="00332F3C" w:rsidRPr="00DF754A">
        <w:rPr>
          <w:rFonts w:cs="Arial"/>
          <w:szCs w:val="24"/>
        </w:rPr>
        <w:t>s</w:t>
      </w:r>
      <w:r w:rsidRPr="00DF754A">
        <w:rPr>
          <w:rFonts w:cs="Arial"/>
          <w:szCs w:val="24"/>
        </w:rPr>
        <w:t xml:space="preserve"> </w:t>
      </w:r>
      <w:r w:rsidR="00D40324" w:rsidRPr="00DF754A">
        <w:rPr>
          <w:rFonts w:cs="Arial"/>
          <w:szCs w:val="24"/>
        </w:rPr>
        <w:t xml:space="preserve">which </w:t>
      </w:r>
      <w:r w:rsidR="005955F6" w:rsidRPr="00DF754A">
        <w:rPr>
          <w:rFonts w:cs="Arial"/>
          <w:szCs w:val="24"/>
        </w:rPr>
        <w:t>i</w:t>
      </w:r>
      <w:r w:rsidR="006E63F8" w:rsidRPr="00DF754A">
        <w:rPr>
          <w:rFonts w:cs="Arial"/>
          <w:szCs w:val="24"/>
        </w:rPr>
        <w:t xml:space="preserve">nterested </w:t>
      </w:r>
      <w:r w:rsidR="005955F6" w:rsidRPr="00DF754A">
        <w:rPr>
          <w:rFonts w:cs="Arial"/>
          <w:szCs w:val="24"/>
        </w:rPr>
        <w:t>p</w:t>
      </w:r>
      <w:r w:rsidR="006E63F8" w:rsidRPr="00DF754A">
        <w:rPr>
          <w:rFonts w:cs="Arial"/>
          <w:szCs w:val="24"/>
        </w:rPr>
        <w:t xml:space="preserve">arties (IPs) and other </w:t>
      </w:r>
      <w:r w:rsidR="00D40324" w:rsidRPr="00DF754A">
        <w:rPr>
          <w:rFonts w:cs="Arial"/>
          <w:szCs w:val="24"/>
        </w:rPr>
        <w:t>persons</w:t>
      </w:r>
      <w:r w:rsidRPr="00DF754A">
        <w:rPr>
          <w:rFonts w:cs="Arial"/>
          <w:szCs w:val="24"/>
        </w:rPr>
        <w:t xml:space="preserve"> </w:t>
      </w:r>
      <w:r w:rsidR="00F240D8" w:rsidRPr="00DF754A">
        <w:rPr>
          <w:rFonts w:cs="Arial"/>
          <w:szCs w:val="24"/>
        </w:rPr>
        <w:t xml:space="preserve">each </w:t>
      </w:r>
      <w:r w:rsidRPr="00DF754A">
        <w:rPr>
          <w:rFonts w:cs="Arial"/>
          <w:szCs w:val="24"/>
        </w:rPr>
        <w:t>question</w:t>
      </w:r>
      <w:r w:rsidR="00F240D8" w:rsidRPr="00DF754A">
        <w:rPr>
          <w:rFonts w:cs="Arial"/>
          <w:szCs w:val="24"/>
        </w:rPr>
        <w:t xml:space="preserve"> is </w:t>
      </w:r>
      <w:r w:rsidRPr="00DF754A">
        <w:rPr>
          <w:rFonts w:cs="Arial"/>
          <w:szCs w:val="24"/>
        </w:rPr>
        <w:t>di</w:t>
      </w:r>
      <w:r w:rsidR="00F240D8" w:rsidRPr="00DF754A">
        <w:rPr>
          <w:rFonts w:cs="Arial"/>
          <w:szCs w:val="24"/>
        </w:rPr>
        <w:t>rected to</w:t>
      </w:r>
      <w:r w:rsidR="00D40324" w:rsidRPr="00DF754A">
        <w:rPr>
          <w:rFonts w:cs="Arial"/>
          <w:szCs w:val="24"/>
        </w:rPr>
        <w:t>. The ExA</w:t>
      </w:r>
      <w:r w:rsidR="000339C3" w:rsidRPr="00DF754A">
        <w:rPr>
          <w:rFonts w:cs="Arial"/>
          <w:szCs w:val="24"/>
        </w:rPr>
        <w:t xml:space="preserve"> would be grateful if all persons</w:t>
      </w:r>
      <w:r w:rsidR="00D40324" w:rsidRPr="00DF754A">
        <w:rPr>
          <w:rFonts w:cs="Arial"/>
          <w:szCs w:val="24"/>
        </w:rPr>
        <w:t xml:space="preserve"> named could answer all questions dir</w:t>
      </w:r>
      <w:r w:rsidR="00F240D8" w:rsidRPr="00DF754A">
        <w:rPr>
          <w:rFonts w:cs="Arial"/>
          <w:szCs w:val="24"/>
        </w:rPr>
        <w:t>ected to</w:t>
      </w:r>
      <w:r w:rsidR="000339C3" w:rsidRPr="00DF754A">
        <w:rPr>
          <w:rFonts w:cs="Arial"/>
          <w:szCs w:val="24"/>
        </w:rPr>
        <w:t xml:space="preserve"> them, providing a substantive response, or indicating</w:t>
      </w:r>
      <w:r w:rsidR="00D40324" w:rsidRPr="00DF754A">
        <w:rPr>
          <w:rFonts w:cs="Arial"/>
          <w:szCs w:val="24"/>
        </w:rPr>
        <w:t xml:space="preserve"> that the question is not rele</w:t>
      </w:r>
      <w:r w:rsidR="00786B02" w:rsidRPr="00DF754A">
        <w:rPr>
          <w:rFonts w:cs="Arial"/>
          <w:szCs w:val="24"/>
        </w:rPr>
        <w:t xml:space="preserve">vant to them for a reason. </w:t>
      </w:r>
      <w:r w:rsidR="008B4CF6" w:rsidRPr="00DF754A">
        <w:rPr>
          <w:rFonts w:cs="Arial"/>
          <w:szCs w:val="24"/>
        </w:rPr>
        <w:t xml:space="preserve">This </w:t>
      </w:r>
      <w:r w:rsidRPr="00DF754A">
        <w:rPr>
          <w:rFonts w:cs="Arial"/>
          <w:szCs w:val="24"/>
        </w:rPr>
        <w:t>do</w:t>
      </w:r>
      <w:r w:rsidR="00D40324" w:rsidRPr="00DF754A">
        <w:rPr>
          <w:rFonts w:cs="Arial"/>
          <w:szCs w:val="24"/>
        </w:rPr>
        <w:t xml:space="preserve">es not </w:t>
      </w:r>
      <w:r w:rsidR="00332F3C" w:rsidRPr="00DF754A">
        <w:rPr>
          <w:rFonts w:cs="Arial"/>
          <w:szCs w:val="24"/>
        </w:rPr>
        <w:t>prevent</w:t>
      </w:r>
      <w:r w:rsidR="00D40324" w:rsidRPr="00DF754A">
        <w:rPr>
          <w:rFonts w:cs="Arial"/>
          <w:szCs w:val="24"/>
        </w:rPr>
        <w:t xml:space="preserve"> an </w:t>
      </w:r>
      <w:r w:rsidRPr="00DF754A">
        <w:rPr>
          <w:rFonts w:cs="Arial"/>
          <w:szCs w:val="24"/>
        </w:rPr>
        <w:t xml:space="preserve">answer being provided to a question by </w:t>
      </w:r>
      <w:r w:rsidR="00332F3C" w:rsidRPr="00DF754A">
        <w:rPr>
          <w:rFonts w:cs="Arial"/>
          <w:szCs w:val="24"/>
        </w:rPr>
        <w:t>a person</w:t>
      </w:r>
      <w:r w:rsidR="00D40324" w:rsidRPr="00DF754A">
        <w:rPr>
          <w:rFonts w:cs="Arial"/>
          <w:szCs w:val="24"/>
        </w:rPr>
        <w:t xml:space="preserve"> to whom it </w:t>
      </w:r>
      <w:r w:rsidR="00332F3C" w:rsidRPr="00DF754A">
        <w:rPr>
          <w:rFonts w:cs="Arial"/>
          <w:szCs w:val="24"/>
        </w:rPr>
        <w:t>is</w:t>
      </w:r>
      <w:r w:rsidR="00D40324" w:rsidRPr="00DF754A">
        <w:rPr>
          <w:rFonts w:cs="Arial"/>
          <w:szCs w:val="24"/>
        </w:rPr>
        <w:t xml:space="preserve"> not directed</w:t>
      </w:r>
      <w:r w:rsidRPr="00DF754A">
        <w:rPr>
          <w:rFonts w:cs="Arial"/>
          <w:szCs w:val="24"/>
        </w:rPr>
        <w:t xml:space="preserve">, should the question </w:t>
      </w:r>
      <w:r w:rsidR="00332F3C" w:rsidRPr="00DF754A">
        <w:rPr>
          <w:rFonts w:cs="Arial"/>
          <w:szCs w:val="24"/>
        </w:rPr>
        <w:t>be relevant to their interests.</w:t>
      </w:r>
    </w:p>
    <w:p w14:paraId="35365F97" w14:textId="77777777" w:rsidR="0064389F" w:rsidRPr="00DF754A" w:rsidRDefault="0064389F" w:rsidP="006E2BE7">
      <w:pPr>
        <w:pStyle w:val="QuestionMainBodyText"/>
        <w:spacing w:before="0" w:after="0"/>
        <w:rPr>
          <w:rFonts w:cs="Arial"/>
          <w:szCs w:val="24"/>
        </w:rPr>
      </w:pPr>
    </w:p>
    <w:p w14:paraId="53C58D6B" w14:textId="59005E56" w:rsidR="007D5556" w:rsidRPr="00DF754A" w:rsidRDefault="00D40324" w:rsidP="006E2BE7">
      <w:pPr>
        <w:pStyle w:val="QuestionMainBodyText"/>
        <w:spacing w:before="0" w:after="0"/>
        <w:rPr>
          <w:rFonts w:cs="Arial"/>
          <w:szCs w:val="24"/>
        </w:rPr>
      </w:pPr>
      <w:r w:rsidRPr="00DF754A">
        <w:rPr>
          <w:rFonts w:cs="Arial"/>
          <w:szCs w:val="24"/>
        </w:rPr>
        <w:t>Each question has a unique reference number</w:t>
      </w:r>
      <w:r w:rsidR="002F416C" w:rsidRPr="00DF754A">
        <w:rPr>
          <w:rFonts w:cs="Arial"/>
          <w:szCs w:val="24"/>
        </w:rPr>
        <w:t xml:space="preserve"> which starts with </w:t>
      </w:r>
      <w:r w:rsidR="00E5180D">
        <w:rPr>
          <w:rFonts w:cs="Arial"/>
          <w:szCs w:val="24"/>
        </w:rPr>
        <w:t>3</w:t>
      </w:r>
      <w:r w:rsidR="002F416C" w:rsidRPr="00DF754A">
        <w:rPr>
          <w:rFonts w:cs="Arial"/>
          <w:szCs w:val="24"/>
        </w:rPr>
        <w:t xml:space="preserve"> (indicating that it is from </w:t>
      </w:r>
      <w:r w:rsidR="008B4CF6" w:rsidRPr="00DF754A">
        <w:rPr>
          <w:rFonts w:cs="Arial"/>
          <w:szCs w:val="24"/>
        </w:rPr>
        <w:t>ExQ</w:t>
      </w:r>
      <w:r w:rsidR="00E5180D">
        <w:rPr>
          <w:rFonts w:cs="Arial"/>
          <w:szCs w:val="24"/>
        </w:rPr>
        <w:t>3</w:t>
      </w:r>
      <w:r w:rsidR="008B4CF6" w:rsidRPr="00DF754A">
        <w:rPr>
          <w:rFonts w:cs="Arial"/>
          <w:szCs w:val="24"/>
        </w:rPr>
        <w:t>)</w:t>
      </w:r>
      <w:r w:rsidR="002F416C" w:rsidRPr="00DF754A">
        <w:rPr>
          <w:rFonts w:cs="Arial"/>
          <w:szCs w:val="24"/>
        </w:rPr>
        <w:t xml:space="preserve"> and then has</w:t>
      </w:r>
      <w:r w:rsidRPr="00DF754A">
        <w:rPr>
          <w:rFonts w:cs="Arial"/>
          <w:szCs w:val="24"/>
        </w:rPr>
        <w:t xml:space="preserve"> an issue</w:t>
      </w:r>
      <w:r w:rsidR="00786B02" w:rsidRPr="00DF754A">
        <w:rPr>
          <w:rFonts w:cs="Arial"/>
          <w:szCs w:val="24"/>
        </w:rPr>
        <w:t xml:space="preserve"> number and a question number. </w:t>
      </w:r>
      <w:r w:rsidRPr="00DF754A">
        <w:rPr>
          <w:rFonts w:cs="Arial"/>
          <w:szCs w:val="24"/>
        </w:rPr>
        <w:t xml:space="preserve">For example, the first question on </w:t>
      </w:r>
      <w:r w:rsidR="002F416C" w:rsidRPr="00DF754A">
        <w:rPr>
          <w:rFonts w:cs="Arial"/>
          <w:szCs w:val="24"/>
        </w:rPr>
        <w:t>air quality and emissions</w:t>
      </w:r>
      <w:r w:rsidRPr="00DF754A">
        <w:rPr>
          <w:rFonts w:cs="Arial"/>
          <w:szCs w:val="24"/>
        </w:rPr>
        <w:t xml:space="preserve"> issues is identified as </w:t>
      </w:r>
      <w:r w:rsidR="00332F3C" w:rsidRPr="00DF754A">
        <w:rPr>
          <w:rFonts w:cs="Arial"/>
          <w:szCs w:val="24"/>
        </w:rPr>
        <w:t>Q</w:t>
      </w:r>
      <w:r w:rsidR="00E5180D">
        <w:rPr>
          <w:rFonts w:cs="Arial"/>
          <w:szCs w:val="24"/>
        </w:rPr>
        <w:t>3</w:t>
      </w:r>
      <w:r w:rsidR="002F416C" w:rsidRPr="00DF754A">
        <w:rPr>
          <w:rFonts w:cs="Arial"/>
          <w:szCs w:val="24"/>
        </w:rPr>
        <w:t>.</w:t>
      </w:r>
      <w:r w:rsidR="00332F3C" w:rsidRPr="00DF754A">
        <w:rPr>
          <w:rFonts w:cs="Arial"/>
          <w:szCs w:val="24"/>
        </w:rPr>
        <w:t>1.1.</w:t>
      </w:r>
      <w:r w:rsidR="000339C3" w:rsidRPr="00DF754A">
        <w:rPr>
          <w:rFonts w:cs="Arial"/>
          <w:szCs w:val="24"/>
        </w:rPr>
        <w:t xml:space="preserve">  </w:t>
      </w:r>
      <w:r w:rsidRPr="00DF754A">
        <w:rPr>
          <w:rFonts w:cs="Arial"/>
          <w:szCs w:val="24"/>
        </w:rPr>
        <w:t>When you are answer</w:t>
      </w:r>
      <w:r w:rsidR="00332F3C" w:rsidRPr="00DF754A">
        <w:rPr>
          <w:rFonts w:cs="Arial"/>
          <w:szCs w:val="24"/>
        </w:rPr>
        <w:t xml:space="preserve">ing </w:t>
      </w:r>
      <w:r w:rsidRPr="00DF754A">
        <w:rPr>
          <w:rFonts w:cs="Arial"/>
          <w:szCs w:val="24"/>
        </w:rPr>
        <w:t xml:space="preserve">a question, please start your answer by quoting the unique reference </w:t>
      </w:r>
      <w:r w:rsidR="00332F3C" w:rsidRPr="00DF754A">
        <w:rPr>
          <w:rFonts w:cs="Arial"/>
          <w:szCs w:val="24"/>
        </w:rPr>
        <w:t>number.</w:t>
      </w:r>
    </w:p>
    <w:p w14:paraId="08846122" w14:textId="77777777" w:rsidR="0064389F" w:rsidRPr="00DF754A" w:rsidRDefault="0064389F" w:rsidP="006E2BE7">
      <w:pPr>
        <w:pStyle w:val="QuestionMainBodyText"/>
        <w:spacing w:before="0" w:after="0"/>
        <w:rPr>
          <w:rFonts w:cs="Arial"/>
          <w:szCs w:val="24"/>
        </w:rPr>
      </w:pPr>
    </w:p>
    <w:p w14:paraId="53C58D6D" w14:textId="0BF6AB71" w:rsidR="00951CBF" w:rsidRDefault="00FB35CB" w:rsidP="00FB35CB">
      <w:pPr>
        <w:pStyle w:val="QuestionMainBodyTextBold"/>
        <w:spacing w:before="0" w:after="0"/>
        <w:rPr>
          <w:rFonts w:cs="Arial"/>
          <w:b w:val="0"/>
          <w:bCs w:val="0"/>
          <w:szCs w:val="24"/>
        </w:rPr>
      </w:pPr>
      <w:r w:rsidRPr="00FB35CB">
        <w:rPr>
          <w:rFonts w:cs="Arial"/>
          <w:b w:val="0"/>
          <w:bCs w:val="0"/>
          <w:szCs w:val="24"/>
        </w:rPr>
        <w:t xml:space="preserve">You should respond to the questions by using the </w:t>
      </w:r>
      <w:r w:rsidRPr="00FB35CB">
        <w:rPr>
          <w:rFonts w:cs="Arial"/>
          <w:szCs w:val="24"/>
        </w:rPr>
        <w:t>Have your say</w:t>
      </w:r>
      <w:r w:rsidRPr="00FB35CB">
        <w:rPr>
          <w:rFonts w:cs="Arial"/>
          <w:b w:val="0"/>
          <w:bCs w:val="0"/>
          <w:szCs w:val="24"/>
        </w:rPr>
        <w:t xml:space="preserve"> function on the </w:t>
      </w:r>
      <w:hyperlink r:id="rId12" w:history="1">
        <w:r w:rsidRPr="00C24790">
          <w:rPr>
            <w:rStyle w:val="Hyperlink"/>
            <w:rFonts w:cs="Arial"/>
            <w:b w:val="0"/>
            <w:bCs w:val="0"/>
            <w:szCs w:val="24"/>
          </w:rPr>
          <w:t>project page of the National Infrastructure website</w:t>
        </w:r>
      </w:hyperlink>
      <w:r w:rsidRPr="00FB35CB">
        <w:rPr>
          <w:rFonts w:cs="Arial"/>
          <w:b w:val="0"/>
          <w:bCs w:val="0"/>
          <w:szCs w:val="24"/>
        </w:rPr>
        <w:t xml:space="preserve"> and selecting ‘Responses to Examining Authority’s </w:t>
      </w:r>
      <w:r w:rsidR="008C6B95">
        <w:rPr>
          <w:rFonts w:cs="Arial"/>
          <w:b w:val="0"/>
          <w:bCs w:val="0"/>
          <w:szCs w:val="24"/>
        </w:rPr>
        <w:t>Third</w:t>
      </w:r>
      <w:r w:rsidRPr="00FB35CB">
        <w:rPr>
          <w:rFonts w:cs="Arial"/>
          <w:b w:val="0"/>
          <w:bCs w:val="0"/>
          <w:szCs w:val="24"/>
        </w:rPr>
        <w:t xml:space="preserve"> Written Questions (ExQ</w:t>
      </w:r>
      <w:r w:rsidR="008C6B95">
        <w:rPr>
          <w:rFonts w:cs="Arial"/>
          <w:b w:val="0"/>
          <w:bCs w:val="0"/>
          <w:szCs w:val="24"/>
        </w:rPr>
        <w:t>3</w:t>
      </w:r>
      <w:r w:rsidRPr="00FB35CB">
        <w:rPr>
          <w:rFonts w:cs="Arial"/>
          <w:b w:val="0"/>
          <w:bCs w:val="0"/>
          <w:szCs w:val="24"/>
        </w:rPr>
        <w:t>)’ when asked.</w:t>
      </w:r>
    </w:p>
    <w:p w14:paraId="64B5357F" w14:textId="77777777" w:rsidR="008C6B95" w:rsidRPr="00DF754A" w:rsidRDefault="008C6B95" w:rsidP="00FB35CB">
      <w:pPr>
        <w:pStyle w:val="QuestionMainBodyTextBold"/>
        <w:spacing w:before="0" w:after="0"/>
        <w:rPr>
          <w:rFonts w:cs="Arial"/>
          <w:szCs w:val="24"/>
        </w:rPr>
      </w:pPr>
    </w:p>
    <w:p w14:paraId="1F7B0AEC" w14:textId="6024B37E" w:rsidR="006D05B4" w:rsidRPr="006D05B4" w:rsidRDefault="0066344C" w:rsidP="006D05B4">
      <w:pPr>
        <w:spacing w:before="0" w:after="0"/>
      </w:pPr>
      <w:r w:rsidRPr="0066344C">
        <w:t xml:space="preserve">If you are responding to a small number of questions, you can submit your answers by choosing ‘Make a comment’ and entering your answers in the ‘Your comments’ box. If you are answering a larger number of questions you should download a copy </w:t>
      </w:r>
      <w:r w:rsidR="006D05B4" w:rsidRPr="006D05B4">
        <w:t>of this Microsoft Word version of the ExA’s written questions, enter your answers and save the document using an appropriate file name. You can then submit the completed document by choosing ‘Make a comment’ and selecting ‘Upload files’.</w:t>
      </w:r>
    </w:p>
    <w:p w14:paraId="53C58D70" w14:textId="4E5EC066" w:rsidR="00786B02" w:rsidRDefault="00786B02" w:rsidP="006D05B4">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W w:w="5000" w:type="pct"/>
        <w:tblCellMar>
          <w:left w:w="0" w:type="dxa"/>
          <w:right w:w="0" w:type="dxa"/>
        </w:tblCellMar>
        <w:tblLook w:val="01E0" w:firstRow="1" w:lastRow="1" w:firstColumn="1" w:lastColumn="1" w:noHBand="0" w:noVBand="0"/>
      </w:tblPr>
      <w:tblGrid>
        <w:gridCol w:w="1433"/>
        <w:gridCol w:w="3897"/>
        <w:gridCol w:w="1395"/>
        <w:gridCol w:w="7279"/>
      </w:tblGrid>
      <w:tr w:rsidR="008C59AE" w:rsidRPr="00092316" w14:paraId="53C58D77" w14:textId="77777777" w:rsidTr="00951CBF">
        <w:tc>
          <w:tcPr>
            <w:tcW w:w="1457" w:type="dxa"/>
          </w:tcPr>
          <w:p w14:paraId="53C58D73" w14:textId="77777777" w:rsidR="00341AE3" w:rsidRPr="00092316" w:rsidRDefault="00341AE3" w:rsidP="00112E51">
            <w:pPr>
              <w:pStyle w:val="TableTextBold"/>
              <w:rPr>
                <w:rFonts w:cs="Arial"/>
                <w:b w:val="0"/>
                <w:szCs w:val="24"/>
              </w:rPr>
            </w:pPr>
            <w:r w:rsidRPr="00092316">
              <w:rPr>
                <w:rFonts w:cs="Arial"/>
                <w:szCs w:val="24"/>
              </w:rPr>
              <w:t>PA2008</w:t>
            </w:r>
          </w:p>
        </w:tc>
        <w:tc>
          <w:tcPr>
            <w:tcW w:w="4038" w:type="dxa"/>
          </w:tcPr>
          <w:p w14:paraId="53C58D74" w14:textId="0BC0A529" w:rsidR="00341AE3" w:rsidRPr="00092316" w:rsidRDefault="00341AE3" w:rsidP="00112E51">
            <w:pPr>
              <w:pStyle w:val="TableText"/>
              <w:rPr>
                <w:rFonts w:cs="Arial"/>
                <w:szCs w:val="24"/>
              </w:rPr>
            </w:pPr>
            <w:r w:rsidRPr="00092316">
              <w:rPr>
                <w:rFonts w:cs="Arial"/>
                <w:szCs w:val="24"/>
              </w:rPr>
              <w:t>Planning Act 2008</w:t>
            </w:r>
          </w:p>
        </w:tc>
        <w:tc>
          <w:tcPr>
            <w:tcW w:w="1445" w:type="dxa"/>
          </w:tcPr>
          <w:p w14:paraId="53C58D75" w14:textId="77777777" w:rsidR="00341AE3" w:rsidRPr="00092316" w:rsidRDefault="00341AE3" w:rsidP="00112E51">
            <w:pPr>
              <w:pStyle w:val="TableTextBold"/>
              <w:rPr>
                <w:rFonts w:cs="Arial"/>
                <w:b w:val="0"/>
                <w:szCs w:val="24"/>
              </w:rPr>
            </w:pPr>
            <w:r w:rsidRPr="00092316">
              <w:rPr>
                <w:rFonts w:cs="Arial"/>
                <w:szCs w:val="24"/>
              </w:rPr>
              <w:t>LIR</w:t>
            </w:r>
          </w:p>
        </w:tc>
        <w:tc>
          <w:tcPr>
            <w:tcW w:w="7630" w:type="dxa"/>
          </w:tcPr>
          <w:p w14:paraId="53C58D76" w14:textId="0EAE3E87" w:rsidR="00341AE3" w:rsidRPr="00092316" w:rsidRDefault="004C201B" w:rsidP="00112E51">
            <w:pPr>
              <w:pStyle w:val="TableText"/>
              <w:rPr>
                <w:rFonts w:cs="Arial"/>
                <w:szCs w:val="24"/>
              </w:rPr>
            </w:pPr>
            <w:r>
              <w:rPr>
                <w:rFonts w:cs="Arial"/>
                <w:szCs w:val="24"/>
              </w:rPr>
              <w:t>the L</w:t>
            </w:r>
            <w:r w:rsidR="00341AE3" w:rsidRPr="00092316">
              <w:rPr>
                <w:rFonts w:cs="Arial"/>
                <w:szCs w:val="24"/>
              </w:rPr>
              <w:t xml:space="preserve">ocal </w:t>
            </w:r>
            <w:r>
              <w:rPr>
                <w:rFonts w:cs="Arial"/>
                <w:szCs w:val="24"/>
              </w:rPr>
              <w:t>I</w:t>
            </w:r>
            <w:r w:rsidR="00341AE3" w:rsidRPr="00092316">
              <w:rPr>
                <w:rFonts w:cs="Arial"/>
                <w:szCs w:val="24"/>
              </w:rPr>
              <w:t xml:space="preserve">mpact </w:t>
            </w:r>
            <w:r>
              <w:rPr>
                <w:rFonts w:cs="Arial"/>
                <w:szCs w:val="24"/>
              </w:rPr>
              <w:t>R</w:t>
            </w:r>
            <w:r w:rsidR="00341AE3" w:rsidRPr="00092316">
              <w:rPr>
                <w:rFonts w:cs="Arial"/>
                <w:szCs w:val="24"/>
              </w:rPr>
              <w:t>eport</w:t>
            </w:r>
          </w:p>
        </w:tc>
      </w:tr>
      <w:tr w:rsidR="008C59AE" w:rsidRPr="00092316" w14:paraId="53C58D7C" w14:textId="77777777" w:rsidTr="00951CBF">
        <w:tc>
          <w:tcPr>
            <w:tcW w:w="1457" w:type="dxa"/>
          </w:tcPr>
          <w:p w14:paraId="53C58D78" w14:textId="77777777" w:rsidR="00341AE3" w:rsidRPr="00092316" w:rsidRDefault="00341AE3" w:rsidP="00112E51">
            <w:pPr>
              <w:pStyle w:val="TableTextBold"/>
              <w:rPr>
                <w:rFonts w:cs="Arial"/>
                <w:b w:val="0"/>
                <w:szCs w:val="24"/>
              </w:rPr>
            </w:pPr>
            <w:r w:rsidRPr="00092316">
              <w:rPr>
                <w:rFonts w:cs="Arial"/>
                <w:szCs w:val="24"/>
              </w:rPr>
              <w:t>Art</w:t>
            </w:r>
          </w:p>
        </w:tc>
        <w:tc>
          <w:tcPr>
            <w:tcW w:w="4038" w:type="dxa"/>
          </w:tcPr>
          <w:p w14:paraId="53C58D79" w14:textId="121339AF" w:rsidR="00341AE3" w:rsidRPr="00092316" w:rsidRDefault="000B7778" w:rsidP="00112E51">
            <w:pPr>
              <w:pStyle w:val="TableText"/>
              <w:rPr>
                <w:rFonts w:cs="Arial"/>
                <w:szCs w:val="24"/>
              </w:rPr>
            </w:pPr>
            <w:r>
              <w:rPr>
                <w:rFonts w:cs="Arial"/>
                <w:szCs w:val="24"/>
              </w:rPr>
              <w:t>a</w:t>
            </w:r>
            <w:r w:rsidR="00341AE3" w:rsidRPr="00092316">
              <w:rPr>
                <w:rFonts w:cs="Arial"/>
                <w:szCs w:val="24"/>
              </w:rPr>
              <w:t>rticle</w:t>
            </w:r>
          </w:p>
        </w:tc>
        <w:tc>
          <w:tcPr>
            <w:tcW w:w="1445" w:type="dxa"/>
          </w:tcPr>
          <w:p w14:paraId="53C58D7A" w14:textId="77777777" w:rsidR="00341AE3" w:rsidRPr="00092316" w:rsidRDefault="00341AE3" w:rsidP="00112E51">
            <w:pPr>
              <w:pStyle w:val="TableTextBold"/>
              <w:rPr>
                <w:rFonts w:cs="Arial"/>
                <w:b w:val="0"/>
                <w:szCs w:val="24"/>
              </w:rPr>
            </w:pPr>
            <w:r w:rsidRPr="00092316">
              <w:rPr>
                <w:rFonts w:cs="Arial"/>
                <w:szCs w:val="24"/>
              </w:rPr>
              <w:t>LPA</w:t>
            </w:r>
          </w:p>
        </w:tc>
        <w:tc>
          <w:tcPr>
            <w:tcW w:w="7630" w:type="dxa"/>
          </w:tcPr>
          <w:p w14:paraId="53C58D7B" w14:textId="11876072" w:rsidR="00341AE3" w:rsidRPr="00092316" w:rsidRDefault="00B92803" w:rsidP="00112E51">
            <w:pPr>
              <w:pStyle w:val="TableText"/>
              <w:rPr>
                <w:rFonts w:cs="Arial"/>
                <w:szCs w:val="24"/>
              </w:rPr>
            </w:pPr>
            <w:r>
              <w:rPr>
                <w:rFonts w:cs="Arial"/>
                <w:szCs w:val="24"/>
              </w:rPr>
              <w:t>l</w:t>
            </w:r>
            <w:r w:rsidR="00341AE3" w:rsidRPr="00092316">
              <w:rPr>
                <w:rFonts w:cs="Arial"/>
                <w:szCs w:val="24"/>
              </w:rPr>
              <w:t>ocal planning authority</w:t>
            </w:r>
          </w:p>
        </w:tc>
      </w:tr>
      <w:tr w:rsidR="008C59AE" w:rsidRPr="00092316" w14:paraId="53C58D81" w14:textId="77777777" w:rsidTr="00951CBF">
        <w:tc>
          <w:tcPr>
            <w:tcW w:w="1457" w:type="dxa"/>
          </w:tcPr>
          <w:p w14:paraId="53C58D7D" w14:textId="793D285A" w:rsidR="00341AE3" w:rsidRPr="00092316" w:rsidRDefault="00341AE3" w:rsidP="00112E51">
            <w:pPr>
              <w:pStyle w:val="TableTextBold"/>
              <w:rPr>
                <w:rFonts w:cs="Arial"/>
                <w:b w:val="0"/>
                <w:szCs w:val="24"/>
              </w:rPr>
            </w:pPr>
            <w:r w:rsidRPr="00092316">
              <w:rPr>
                <w:rFonts w:cs="Arial"/>
                <w:szCs w:val="24"/>
              </w:rPr>
              <w:t>ALA1981</w:t>
            </w:r>
          </w:p>
        </w:tc>
        <w:tc>
          <w:tcPr>
            <w:tcW w:w="4038" w:type="dxa"/>
          </w:tcPr>
          <w:p w14:paraId="53C58D7E" w14:textId="7961E61E" w:rsidR="00341AE3" w:rsidRPr="00092316" w:rsidRDefault="00341AE3" w:rsidP="00112E51">
            <w:pPr>
              <w:pStyle w:val="TableText"/>
              <w:rPr>
                <w:rFonts w:cs="Arial"/>
                <w:szCs w:val="24"/>
              </w:rPr>
            </w:pPr>
            <w:r w:rsidRPr="00092316">
              <w:rPr>
                <w:rFonts w:cs="Arial"/>
                <w:szCs w:val="24"/>
              </w:rPr>
              <w:t>Acquisition of Land Act 1981</w:t>
            </w:r>
          </w:p>
        </w:tc>
        <w:tc>
          <w:tcPr>
            <w:tcW w:w="1445" w:type="dxa"/>
          </w:tcPr>
          <w:p w14:paraId="53C58D7F" w14:textId="77777777" w:rsidR="00341AE3" w:rsidRPr="00092316" w:rsidRDefault="00341AE3" w:rsidP="00112E51">
            <w:pPr>
              <w:pStyle w:val="TableTextBold"/>
              <w:rPr>
                <w:rFonts w:cs="Arial"/>
                <w:b w:val="0"/>
                <w:szCs w:val="24"/>
              </w:rPr>
            </w:pPr>
            <w:r w:rsidRPr="00092316">
              <w:rPr>
                <w:rFonts w:cs="Arial"/>
                <w:szCs w:val="24"/>
              </w:rPr>
              <w:t>MP</w:t>
            </w:r>
          </w:p>
        </w:tc>
        <w:tc>
          <w:tcPr>
            <w:tcW w:w="7630" w:type="dxa"/>
          </w:tcPr>
          <w:p w14:paraId="53C58D80" w14:textId="1F3A28C1" w:rsidR="00341AE3" w:rsidRPr="00092316" w:rsidRDefault="00B92803" w:rsidP="00112E51">
            <w:pPr>
              <w:pStyle w:val="TableText"/>
              <w:rPr>
                <w:rFonts w:cs="Arial"/>
                <w:szCs w:val="24"/>
              </w:rPr>
            </w:pPr>
            <w:r>
              <w:rPr>
                <w:rFonts w:cs="Arial"/>
                <w:szCs w:val="24"/>
              </w:rPr>
              <w:t>m</w:t>
            </w:r>
            <w:r w:rsidR="00341AE3" w:rsidRPr="00092316">
              <w:rPr>
                <w:rFonts w:cs="Arial"/>
                <w:szCs w:val="24"/>
              </w:rPr>
              <w:t xml:space="preserve">odel </w:t>
            </w:r>
            <w:r>
              <w:rPr>
                <w:rFonts w:cs="Arial"/>
                <w:szCs w:val="24"/>
              </w:rPr>
              <w:t>p</w:t>
            </w:r>
            <w:r w:rsidR="00341AE3" w:rsidRPr="00092316">
              <w:rPr>
                <w:rFonts w:cs="Arial"/>
                <w:szCs w:val="24"/>
              </w:rPr>
              <w:t>rovision (in the MP</w:t>
            </w:r>
            <w:r w:rsidR="00CB6093">
              <w:rPr>
                <w:rFonts w:cs="Arial"/>
                <w:szCs w:val="24"/>
              </w:rPr>
              <w:t>O, see below</w:t>
            </w:r>
            <w:r w:rsidR="00341AE3" w:rsidRPr="00092316">
              <w:rPr>
                <w:rFonts w:cs="Arial"/>
                <w:szCs w:val="24"/>
              </w:rPr>
              <w:t>)</w:t>
            </w:r>
          </w:p>
        </w:tc>
      </w:tr>
      <w:tr w:rsidR="008C59AE" w:rsidRPr="00092316" w14:paraId="53C58D86" w14:textId="77777777" w:rsidTr="00951CBF">
        <w:tc>
          <w:tcPr>
            <w:tcW w:w="1457" w:type="dxa"/>
          </w:tcPr>
          <w:p w14:paraId="53C58D82" w14:textId="77777777" w:rsidR="00341AE3" w:rsidRPr="00092316" w:rsidRDefault="00341AE3" w:rsidP="00112E51">
            <w:pPr>
              <w:pStyle w:val="TableTextBold"/>
              <w:rPr>
                <w:rFonts w:cs="Arial"/>
                <w:b w:val="0"/>
                <w:szCs w:val="24"/>
              </w:rPr>
            </w:pPr>
            <w:r w:rsidRPr="00092316">
              <w:rPr>
                <w:rFonts w:cs="Arial"/>
                <w:szCs w:val="24"/>
              </w:rPr>
              <w:t>BoR</w:t>
            </w:r>
          </w:p>
        </w:tc>
        <w:tc>
          <w:tcPr>
            <w:tcW w:w="4038" w:type="dxa"/>
          </w:tcPr>
          <w:p w14:paraId="53C58D83" w14:textId="54E6D8FF" w:rsidR="00341AE3" w:rsidRPr="00092316" w:rsidRDefault="005563E7" w:rsidP="00112E51">
            <w:pPr>
              <w:pStyle w:val="TableText"/>
              <w:rPr>
                <w:rFonts w:cs="Arial"/>
                <w:szCs w:val="24"/>
              </w:rPr>
            </w:pPr>
            <w:r>
              <w:rPr>
                <w:rFonts w:cs="Arial"/>
                <w:szCs w:val="24"/>
              </w:rPr>
              <w:t>the B</w:t>
            </w:r>
            <w:r w:rsidR="00341AE3" w:rsidRPr="00092316">
              <w:rPr>
                <w:rFonts w:cs="Arial"/>
                <w:szCs w:val="24"/>
              </w:rPr>
              <w:t xml:space="preserve">ook of </w:t>
            </w:r>
            <w:r>
              <w:rPr>
                <w:rFonts w:cs="Arial"/>
                <w:szCs w:val="24"/>
              </w:rPr>
              <w:t>R</w:t>
            </w:r>
            <w:r w:rsidR="00341AE3" w:rsidRPr="00092316">
              <w:rPr>
                <w:rFonts w:cs="Arial"/>
                <w:szCs w:val="24"/>
              </w:rPr>
              <w:t xml:space="preserve">eference </w:t>
            </w:r>
          </w:p>
        </w:tc>
        <w:tc>
          <w:tcPr>
            <w:tcW w:w="1445" w:type="dxa"/>
          </w:tcPr>
          <w:p w14:paraId="53C58D84" w14:textId="1F4BBF59" w:rsidR="00341AE3" w:rsidRPr="00092316" w:rsidRDefault="00341AE3" w:rsidP="00112E51">
            <w:pPr>
              <w:pStyle w:val="TableTextBold"/>
              <w:rPr>
                <w:rFonts w:cs="Arial"/>
                <w:b w:val="0"/>
                <w:szCs w:val="24"/>
              </w:rPr>
            </w:pPr>
            <w:r w:rsidRPr="00092316">
              <w:rPr>
                <w:rFonts w:cs="Arial"/>
                <w:szCs w:val="24"/>
              </w:rPr>
              <w:t>MPO</w:t>
            </w:r>
          </w:p>
        </w:tc>
        <w:tc>
          <w:tcPr>
            <w:tcW w:w="7630" w:type="dxa"/>
          </w:tcPr>
          <w:p w14:paraId="53C58D85" w14:textId="77777777" w:rsidR="00341AE3" w:rsidRPr="00092316" w:rsidRDefault="00341AE3" w:rsidP="00112E51">
            <w:pPr>
              <w:pStyle w:val="TableText"/>
              <w:rPr>
                <w:rFonts w:cs="Arial"/>
                <w:szCs w:val="24"/>
              </w:rPr>
            </w:pPr>
            <w:r w:rsidRPr="00092316">
              <w:rPr>
                <w:rFonts w:cs="Arial"/>
                <w:szCs w:val="24"/>
              </w:rPr>
              <w:t>The Infrastructure Planning (Mo</w:t>
            </w:r>
            <w:r w:rsidR="00CA0B1D" w:rsidRPr="00092316">
              <w:rPr>
                <w:rFonts w:cs="Arial"/>
                <w:szCs w:val="24"/>
              </w:rPr>
              <w:t xml:space="preserve">del Provisions) </w:t>
            </w:r>
            <w:r w:rsidRPr="00092316">
              <w:rPr>
                <w:rFonts w:cs="Arial"/>
                <w:szCs w:val="24"/>
              </w:rPr>
              <w:t>Order 2009</w:t>
            </w:r>
          </w:p>
        </w:tc>
      </w:tr>
      <w:tr w:rsidR="008C59AE" w:rsidRPr="00092316" w14:paraId="53C58D8B" w14:textId="77777777" w:rsidTr="00951CBF">
        <w:tc>
          <w:tcPr>
            <w:tcW w:w="1457" w:type="dxa"/>
          </w:tcPr>
          <w:p w14:paraId="53C58D87" w14:textId="77777777" w:rsidR="00341AE3" w:rsidRPr="00092316" w:rsidRDefault="00341AE3" w:rsidP="00112E51">
            <w:pPr>
              <w:pStyle w:val="TableTextBold"/>
              <w:rPr>
                <w:rFonts w:cs="Arial"/>
                <w:b w:val="0"/>
                <w:szCs w:val="24"/>
              </w:rPr>
            </w:pPr>
            <w:r w:rsidRPr="00092316">
              <w:rPr>
                <w:rFonts w:cs="Arial"/>
                <w:szCs w:val="24"/>
              </w:rPr>
              <w:t>CA</w:t>
            </w:r>
          </w:p>
        </w:tc>
        <w:tc>
          <w:tcPr>
            <w:tcW w:w="4038" w:type="dxa"/>
          </w:tcPr>
          <w:p w14:paraId="53C58D88" w14:textId="7A5A313E" w:rsidR="00341AE3" w:rsidRPr="00092316" w:rsidRDefault="008370D0" w:rsidP="00112E51">
            <w:pPr>
              <w:pStyle w:val="TableText"/>
              <w:rPr>
                <w:rFonts w:cs="Arial"/>
                <w:szCs w:val="24"/>
              </w:rPr>
            </w:pPr>
            <w:r>
              <w:rPr>
                <w:rFonts w:cs="Arial"/>
                <w:szCs w:val="24"/>
              </w:rPr>
              <w:t>c</w:t>
            </w:r>
            <w:r w:rsidR="00341AE3" w:rsidRPr="00092316">
              <w:rPr>
                <w:rFonts w:cs="Arial"/>
                <w:szCs w:val="24"/>
              </w:rPr>
              <w:t xml:space="preserve">ompulsory </w:t>
            </w:r>
            <w:r>
              <w:rPr>
                <w:rFonts w:cs="Arial"/>
                <w:szCs w:val="24"/>
              </w:rPr>
              <w:t>a</w:t>
            </w:r>
            <w:r w:rsidR="00341AE3" w:rsidRPr="00092316">
              <w:rPr>
                <w:rFonts w:cs="Arial"/>
                <w:szCs w:val="24"/>
              </w:rPr>
              <w:t>cquisition</w:t>
            </w:r>
          </w:p>
        </w:tc>
        <w:tc>
          <w:tcPr>
            <w:tcW w:w="1445" w:type="dxa"/>
          </w:tcPr>
          <w:p w14:paraId="53C58D89" w14:textId="77777777" w:rsidR="00341AE3" w:rsidRPr="00092316" w:rsidRDefault="00341AE3" w:rsidP="00112E51">
            <w:pPr>
              <w:pStyle w:val="TableTextBold"/>
              <w:rPr>
                <w:rFonts w:cs="Arial"/>
                <w:b w:val="0"/>
                <w:szCs w:val="24"/>
              </w:rPr>
            </w:pPr>
            <w:r w:rsidRPr="00092316">
              <w:rPr>
                <w:rFonts w:cs="Arial"/>
                <w:szCs w:val="24"/>
              </w:rPr>
              <w:t>NPS</w:t>
            </w:r>
          </w:p>
        </w:tc>
        <w:tc>
          <w:tcPr>
            <w:tcW w:w="7630" w:type="dxa"/>
          </w:tcPr>
          <w:p w14:paraId="53C58D8A" w14:textId="77777777" w:rsidR="00341AE3" w:rsidRPr="00092316" w:rsidRDefault="00341AE3" w:rsidP="00112E51">
            <w:pPr>
              <w:pStyle w:val="TableText"/>
              <w:rPr>
                <w:rFonts w:cs="Arial"/>
                <w:szCs w:val="24"/>
              </w:rPr>
            </w:pPr>
            <w:r w:rsidRPr="00092316">
              <w:rPr>
                <w:rFonts w:cs="Arial"/>
                <w:szCs w:val="24"/>
              </w:rPr>
              <w:t>National Policy Statement</w:t>
            </w:r>
          </w:p>
        </w:tc>
      </w:tr>
      <w:tr w:rsidR="008C59AE" w:rsidRPr="00092316" w14:paraId="53C58D90" w14:textId="77777777" w:rsidTr="00951CBF">
        <w:tc>
          <w:tcPr>
            <w:tcW w:w="1457" w:type="dxa"/>
          </w:tcPr>
          <w:p w14:paraId="53C58D8C" w14:textId="77777777" w:rsidR="00341AE3" w:rsidRPr="00092316" w:rsidRDefault="00341AE3" w:rsidP="00112E51">
            <w:pPr>
              <w:pStyle w:val="TableTextBold"/>
              <w:rPr>
                <w:rFonts w:cs="Arial"/>
                <w:b w:val="0"/>
                <w:szCs w:val="24"/>
              </w:rPr>
            </w:pPr>
            <w:r w:rsidRPr="00092316">
              <w:rPr>
                <w:rFonts w:cs="Arial"/>
                <w:szCs w:val="24"/>
              </w:rPr>
              <w:t>CPO</w:t>
            </w:r>
          </w:p>
        </w:tc>
        <w:tc>
          <w:tcPr>
            <w:tcW w:w="4038" w:type="dxa"/>
          </w:tcPr>
          <w:p w14:paraId="53C58D8D" w14:textId="77662A73" w:rsidR="00341AE3" w:rsidRPr="00092316" w:rsidRDefault="008370D0" w:rsidP="00112E51">
            <w:pPr>
              <w:pStyle w:val="TableText"/>
              <w:rPr>
                <w:rFonts w:cs="Arial"/>
                <w:szCs w:val="24"/>
              </w:rPr>
            </w:pPr>
            <w:r>
              <w:rPr>
                <w:rFonts w:cs="Arial"/>
                <w:szCs w:val="24"/>
              </w:rPr>
              <w:t>c</w:t>
            </w:r>
            <w:r w:rsidR="00341AE3" w:rsidRPr="00092316">
              <w:rPr>
                <w:rFonts w:cs="Arial"/>
                <w:szCs w:val="24"/>
              </w:rPr>
              <w:t>ompulsory purchase order</w:t>
            </w:r>
          </w:p>
        </w:tc>
        <w:tc>
          <w:tcPr>
            <w:tcW w:w="1445" w:type="dxa"/>
          </w:tcPr>
          <w:p w14:paraId="53C58D8E" w14:textId="77777777" w:rsidR="00341AE3" w:rsidRPr="00092316" w:rsidRDefault="00341AE3" w:rsidP="00112E51">
            <w:pPr>
              <w:pStyle w:val="TableTextBold"/>
              <w:rPr>
                <w:rFonts w:cs="Arial"/>
                <w:b w:val="0"/>
                <w:szCs w:val="24"/>
              </w:rPr>
            </w:pPr>
            <w:r w:rsidRPr="00092316">
              <w:rPr>
                <w:rFonts w:cs="Arial"/>
                <w:szCs w:val="24"/>
              </w:rPr>
              <w:t>NSIP</w:t>
            </w:r>
          </w:p>
        </w:tc>
        <w:tc>
          <w:tcPr>
            <w:tcW w:w="7630" w:type="dxa"/>
          </w:tcPr>
          <w:p w14:paraId="53C58D8F" w14:textId="77777777" w:rsidR="00341AE3" w:rsidRPr="00092316" w:rsidRDefault="00341AE3" w:rsidP="00112E51">
            <w:pPr>
              <w:pStyle w:val="TableText"/>
              <w:rPr>
                <w:rFonts w:cs="Arial"/>
                <w:szCs w:val="24"/>
              </w:rPr>
            </w:pPr>
            <w:r w:rsidRPr="00092316">
              <w:rPr>
                <w:rFonts w:cs="Arial"/>
                <w:szCs w:val="24"/>
              </w:rPr>
              <w:t>Nationally Significant Infrastructure Project</w:t>
            </w:r>
          </w:p>
        </w:tc>
      </w:tr>
      <w:tr w:rsidR="008C59AE" w:rsidRPr="00092316" w14:paraId="53C58D95" w14:textId="77777777" w:rsidTr="00951CBF">
        <w:tc>
          <w:tcPr>
            <w:tcW w:w="1457" w:type="dxa"/>
          </w:tcPr>
          <w:p w14:paraId="53C58D91" w14:textId="77777777" w:rsidR="00341AE3" w:rsidRPr="00092316" w:rsidRDefault="005F555B" w:rsidP="00112E51">
            <w:pPr>
              <w:pStyle w:val="TableTextBold"/>
              <w:rPr>
                <w:rFonts w:cs="Arial"/>
                <w:b w:val="0"/>
                <w:szCs w:val="24"/>
              </w:rPr>
            </w:pPr>
            <w:r w:rsidRPr="00092316">
              <w:rPr>
                <w:rFonts w:cs="Arial"/>
                <w:szCs w:val="24"/>
              </w:rPr>
              <w:t>d</w:t>
            </w:r>
            <w:r w:rsidR="00341AE3" w:rsidRPr="00092316">
              <w:rPr>
                <w:rFonts w:cs="Arial"/>
                <w:szCs w:val="24"/>
              </w:rPr>
              <w:t>DCO</w:t>
            </w:r>
          </w:p>
        </w:tc>
        <w:tc>
          <w:tcPr>
            <w:tcW w:w="4038" w:type="dxa"/>
          </w:tcPr>
          <w:p w14:paraId="53C58D92" w14:textId="359DA598" w:rsidR="00341AE3" w:rsidRPr="00092316" w:rsidRDefault="005563E7" w:rsidP="00112E51">
            <w:pPr>
              <w:pStyle w:val="TableText"/>
              <w:rPr>
                <w:rFonts w:cs="Arial"/>
                <w:szCs w:val="24"/>
              </w:rPr>
            </w:pPr>
            <w:r>
              <w:rPr>
                <w:rFonts w:cs="Arial"/>
                <w:szCs w:val="24"/>
              </w:rPr>
              <w:t xml:space="preserve">the </w:t>
            </w:r>
            <w:r w:rsidR="008370D0">
              <w:rPr>
                <w:rFonts w:cs="Arial"/>
                <w:szCs w:val="24"/>
              </w:rPr>
              <w:t>d</w:t>
            </w:r>
            <w:r w:rsidR="00341AE3" w:rsidRPr="00092316">
              <w:rPr>
                <w:rFonts w:cs="Arial"/>
                <w:szCs w:val="24"/>
              </w:rPr>
              <w:t xml:space="preserve">raft </w:t>
            </w:r>
            <w:r>
              <w:rPr>
                <w:rFonts w:cs="Arial"/>
                <w:szCs w:val="24"/>
              </w:rPr>
              <w:t>D</w:t>
            </w:r>
            <w:r w:rsidR="008370D0">
              <w:rPr>
                <w:rFonts w:cs="Arial"/>
                <w:szCs w:val="24"/>
              </w:rPr>
              <w:t xml:space="preserve">evelopment </w:t>
            </w:r>
            <w:r>
              <w:rPr>
                <w:rFonts w:cs="Arial"/>
                <w:szCs w:val="24"/>
              </w:rPr>
              <w:t>C</w:t>
            </w:r>
            <w:r w:rsidR="008370D0">
              <w:rPr>
                <w:rFonts w:cs="Arial"/>
                <w:szCs w:val="24"/>
              </w:rPr>
              <w:t xml:space="preserve">onsent </w:t>
            </w:r>
            <w:r>
              <w:rPr>
                <w:rFonts w:cs="Arial"/>
                <w:szCs w:val="24"/>
              </w:rPr>
              <w:t>O</w:t>
            </w:r>
            <w:r w:rsidR="008370D0">
              <w:rPr>
                <w:rFonts w:cs="Arial"/>
                <w:szCs w:val="24"/>
              </w:rPr>
              <w:t>rder</w:t>
            </w:r>
            <w:r w:rsidR="00341AE3" w:rsidRPr="00092316">
              <w:rPr>
                <w:rFonts w:cs="Arial"/>
                <w:szCs w:val="24"/>
              </w:rPr>
              <w:t xml:space="preserve"> </w:t>
            </w:r>
          </w:p>
        </w:tc>
        <w:tc>
          <w:tcPr>
            <w:tcW w:w="1445" w:type="dxa"/>
          </w:tcPr>
          <w:p w14:paraId="53C58D93" w14:textId="77777777" w:rsidR="00341AE3" w:rsidRPr="00092316" w:rsidRDefault="00341AE3" w:rsidP="00112E51">
            <w:pPr>
              <w:pStyle w:val="TableTextBold"/>
              <w:rPr>
                <w:rFonts w:cs="Arial"/>
                <w:b w:val="0"/>
                <w:szCs w:val="24"/>
              </w:rPr>
            </w:pPr>
            <w:r w:rsidRPr="00092316">
              <w:rPr>
                <w:rFonts w:cs="Arial"/>
                <w:szCs w:val="24"/>
              </w:rPr>
              <w:t>R</w:t>
            </w:r>
          </w:p>
        </w:tc>
        <w:tc>
          <w:tcPr>
            <w:tcW w:w="7630" w:type="dxa"/>
          </w:tcPr>
          <w:p w14:paraId="53C58D94" w14:textId="74F6478A" w:rsidR="00341AE3" w:rsidRPr="00092316" w:rsidRDefault="00CB6093" w:rsidP="00112E51">
            <w:pPr>
              <w:pStyle w:val="TableText"/>
              <w:rPr>
                <w:rFonts w:cs="Arial"/>
                <w:szCs w:val="24"/>
              </w:rPr>
            </w:pPr>
            <w:r>
              <w:rPr>
                <w:rFonts w:cs="Arial"/>
                <w:szCs w:val="24"/>
              </w:rPr>
              <w:t>r</w:t>
            </w:r>
            <w:r w:rsidR="00341AE3" w:rsidRPr="00092316">
              <w:rPr>
                <w:rFonts w:cs="Arial"/>
                <w:szCs w:val="24"/>
              </w:rPr>
              <w:t>equirement</w:t>
            </w:r>
          </w:p>
        </w:tc>
      </w:tr>
      <w:tr w:rsidR="008C59AE" w:rsidRPr="00092316" w14:paraId="53C58D9A" w14:textId="77777777" w:rsidTr="00951CBF">
        <w:tc>
          <w:tcPr>
            <w:tcW w:w="1457" w:type="dxa"/>
          </w:tcPr>
          <w:p w14:paraId="53C58D96" w14:textId="77777777" w:rsidR="00341AE3" w:rsidRPr="00092316" w:rsidRDefault="00341AE3" w:rsidP="00112E51">
            <w:pPr>
              <w:pStyle w:val="TableTextBold"/>
              <w:rPr>
                <w:rFonts w:cs="Arial"/>
                <w:b w:val="0"/>
                <w:szCs w:val="24"/>
              </w:rPr>
            </w:pPr>
            <w:r w:rsidRPr="00092316">
              <w:rPr>
                <w:rFonts w:cs="Arial"/>
                <w:szCs w:val="24"/>
              </w:rPr>
              <w:t>EM</w:t>
            </w:r>
          </w:p>
        </w:tc>
        <w:tc>
          <w:tcPr>
            <w:tcW w:w="4038" w:type="dxa"/>
          </w:tcPr>
          <w:p w14:paraId="53C58D97" w14:textId="79D0E0BC" w:rsidR="00341AE3" w:rsidRPr="00092316" w:rsidRDefault="005563E7" w:rsidP="00112E51">
            <w:pPr>
              <w:pStyle w:val="TableText"/>
              <w:rPr>
                <w:rFonts w:cs="Arial"/>
                <w:szCs w:val="24"/>
              </w:rPr>
            </w:pPr>
            <w:r>
              <w:rPr>
                <w:rFonts w:cs="Arial"/>
                <w:szCs w:val="24"/>
              </w:rPr>
              <w:t>the E</w:t>
            </w:r>
            <w:r w:rsidR="00341AE3" w:rsidRPr="00092316">
              <w:rPr>
                <w:rFonts w:cs="Arial"/>
                <w:szCs w:val="24"/>
              </w:rPr>
              <w:t xml:space="preserve">xplanatory </w:t>
            </w:r>
            <w:r>
              <w:rPr>
                <w:rFonts w:cs="Arial"/>
                <w:szCs w:val="24"/>
              </w:rPr>
              <w:t>M</w:t>
            </w:r>
            <w:r w:rsidR="00341AE3" w:rsidRPr="00092316">
              <w:rPr>
                <w:rFonts w:cs="Arial"/>
                <w:szCs w:val="24"/>
              </w:rPr>
              <w:t xml:space="preserve">emorandum </w:t>
            </w:r>
          </w:p>
        </w:tc>
        <w:tc>
          <w:tcPr>
            <w:tcW w:w="1445" w:type="dxa"/>
          </w:tcPr>
          <w:p w14:paraId="53C58D98" w14:textId="77777777" w:rsidR="00341AE3" w:rsidRPr="00092316" w:rsidRDefault="00341AE3" w:rsidP="00112E51">
            <w:pPr>
              <w:pStyle w:val="TableTextBold"/>
              <w:rPr>
                <w:rFonts w:cs="Arial"/>
                <w:b w:val="0"/>
                <w:szCs w:val="24"/>
              </w:rPr>
            </w:pPr>
            <w:r w:rsidRPr="00092316">
              <w:rPr>
                <w:rFonts w:cs="Arial"/>
                <w:szCs w:val="24"/>
              </w:rPr>
              <w:t>SI</w:t>
            </w:r>
          </w:p>
        </w:tc>
        <w:tc>
          <w:tcPr>
            <w:tcW w:w="7630" w:type="dxa"/>
          </w:tcPr>
          <w:p w14:paraId="53C58D99" w14:textId="7B1657C8" w:rsidR="00341AE3" w:rsidRPr="00092316" w:rsidRDefault="00CB6093" w:rsidP="00112E51">
            <w:pPr>
              <w:pStyle w:val="TableText"/>
              <w:rPr>
                <w:rFonts w:cs="Arial"/>
                <w:szCs w:val="24"/>
              </w:rPr>
            </w:pPr>
            <w:r>
              <w:rPr>
                <w:rFonts w:cs="Arial"/>
                <w:szCs w:val="24"/>
              </w:rPr>
              <w:t>s</w:t>
            </w:r>
            <w:r w:rsidR="00341AE3" w:rsidRPr="00092316">
              <w:rPr>
                <w:rFonts w:cs="Arial"/>
                <w:szCs w:val="24"/>
              </w:rPr>
              <w:t xml:space="preserve">tatutory </w:t>
            </w:r>
            <w:r>
              <w:rPr>
                <w:rFonts w:cs="Arial"/>
                <w:szCs w:val="24"/>
              </w:rPr>
              <w:t>i</w:t>
            </w:r>
            <w:r w:rsidR="00341AE3" w:rsidRPr="00092316">
              <w:rPr>
                <w:rFonts w:cs="Arial"/>
                <w:szCs w:val="24"/>
              </w:rPr>
              <w:t>nstrument</w:t>
            </w:r>
          </w:p>
        </w:tc>
      </w:tr>
      <w:tr w:rsidR="008C59AE" w:rsidRPr="00092316" w14:paraId="53C58D9F" w14:textId="77777777" w:rsidTr="00951CBF">
        <w:tc>
          <w:tcPr>
            <w:tcW w:w="1457" w:type="dxa"/>
          </w:tcPr>
          <w:p w14:paraId="53C58D9B" w14:textId="77777777" w:rsidR="00341AE3" w:rsidRPr="00092316" w:rsidRDefault="00341AE3" w:rsidP="00112E51">
            <w:pPr>
              <w:pStyle w:val="TableTextBold"/>
              <w:rPr>
                <w:rFonts w:cs="Arial"/>
                <w:b w:val="0"/>
                <w:szCs w:val="24"/>
              </w:rPr>
            </w:pPr>
            <w:r w:rsidRPr="00092316">
              <w:rPr>
                <w:rFonts w:cs="Arial"/>
                <w:szCs w:val="24"/>
              </w:rPr>
              <w:t>ES</w:t>
            </w:r>
          </w:p>
        </w:tc>
        <w:tc>
          <w:tcPr>
            <w:tcW w:w="4038" w:type="dxa"/>
          </w:tcPr>
          <w:p w14:paraId="53C58D9C" w14:textId="625A4ABA" w:rsidR="00341AE3" w:rsidRPr="00092316" w:rsidRDefault="005563E7" w:rsidP="00112E51">
            <w:pPr>
              <w:pStyle w:val="TableText"/>
              <w:rPr>
                <w:rFonts w:cs="Arial"/>
                <w:szCs w:val="24"/>
              </w:rPr>
            </w:pPr>
            <w:r>
              <w:rPr>
                <w:rFonts w:cs="Arial"/>
                <w:szCs w:val="24"/>
              </w:rPr>
              <w:t>the E</w:t>
            </w:r>
            <w:r w:rsidR="00341AE3" w:rsidRPr="00092316">
              <w:rPr>
                <w:rFonts w:cs="Arial"/>
                <w:szCs w:val="24"/>
              </w:rPr>
              <w:t xml:space="preserve">nvironmental </w:t>
            </w:r>
            <w:r>
              <w:rPr>
                <w:rFonts w:cs="Arial"/>
                <w:szCs w:val="24"/>
              </w:rPr>
              <w:t>S</w:t>
            </w:r>
            <w:r w:rsidR="00341AE3" w:rsidRPr="00092316">
              <w:rPr>
                <w:rFonts w:cs="Arial"/>
                <w:szCs w:val="24"/>
              </w:rPr>
              <w:t>tatement</w:t>
            </w:r>
          </w:p>
        </w:tc>
        <w:tc>
          <w:tcPr>
            <w:tcW w:w="1445" w:type="dxa"/>
          </w:tcPr>
          <w:p w14:paraId="53C58D9D" w14:textId="77777777" w:rsidR="00341AE3" w:rsidRPr="00092316" w:rsidRDefault="00341AE3" w:rsidP="00112E51">
            <w:pPr>
              <w:pStyle w:val="TableTextBold"/>
              <w:rPr>
                <w:rFonts w:cs="Arial"/>
                <w:b w:val="0"/>
                <w:szCs w:val="24"/>
              </w:rPr>
            </w:pPr>
            <w:r w:rsidRPr="00092316">
              <w:rPr>
                <w:rFonts w:cs="Arial"/>
                <w:szCs w:val="24"/>
              </w:rPr>
              <w:t>SoS</w:t>
            </w:r>
          </w:p>
        </w:tc>
        <w:tc>
          <w:tcPr>
            <w:tcW w:w="7630" w:type="dxa"/>
          </w:tcPr>
          <w:p w14:paraId="53C58D9E" w14:textId="61CCDA61" w:rsidR="00341AE3" w:rsidRPr="00092316" w:rsidRDefault="00CB6093" w:rsidP="00112E51">
            <w:pPr>
              <w:pStyle w:val="TableText"/>
              <w:rPr>
                <w:rFonts w:cs="Arial"/>
                <w:szCs w:val="24"/>
              </w:rPr>
            </w:pPr>
            <w:r>
              <w:rPr>
                <w:rFonts w:cs="Arial"/>
                <w:szCs w:val="24"/>
              </w:rPr>
              <w:t>s</w:t>
            </w:r>
            <w:r w:rsidR="00341AE3" w:rsidRPr="00092316">
              <w:rPr>
                <w:rFonts w:cs="Arial"/>
                <w:szCs w:val="24"/>
              </w:rPr>
              <w:t xml:space="preserve">ecretary of </w:t>
            </w:r>
            <w:r>
              <w:rPr>
                <w:rFonts w:cs="Arial"/>
                <w:szCs w:val="24"/>
              </w:rPr>
              <w:t>s</w:t>
            </w:r>
            <w:r w:rsidR="00341AE3" w:rsidRPr="00092316">
              <w:rPr>
                <w:rFonts w:cs="Arial"/>
                <w:szCs w:val="24"/>
              </w:rPr>
              <w:t>tate</w:t>
            </w:r>
          </w:p>
        </w:tc>
      </w:tr>
      <w:tr w:rsidR="008C59AE" w:rsidRPr="00092316" w14:paraId="53C58DA4" w14:textId="77777777" w:rsidTr="00951CBF">
        <w:tc>
          <w:tcPr>
            <w:tcW w:w="1457" w:type="dxa"/>
          </w:tcPr>
          <w:p w14:paraId="53C58DA0" w14:textId="77777777" w:rsidR="00341AE3" w:rsidRPr="00092316" w:rsidRDefault="00341AE3" w:rsidP="00112E51">
            <w:pPr>
              <w:pStyle w:val="TableTextBold"/>
              <w:rPr>
                <w:rFonts w:cs="Arial"/>
                <w:b w:val="0"/>
                <w:szCs w:val="24"/>
              </w:rPr>
            </w:pPr>
            <w:r w:rsidRPr="00092316">
              <w:rPr>
                <w:rFonts w:cs="Arial"/>
                <w:szCs w:val="24"/>
              </w:rPr>
              <w:t>ExA</w:t>
            </w:r>
          </w:p>
        </w:tc>
        <w:tc>
          <w:tcPr>
            <w:tcW w:w="4038" w:type="dxa"/>
          </w:tcPr>
          <w:p w14:paraId="4CC4CD65" w14:textId="5CAD9AE5" w:rsidR="00341AE3" w:rsidRPr="00092316" w:rsidRDefault="00341AE3" w:rsidP="00112E51">
            <w:pPr>
              <w:pStyle w:val="TableText"/>
              <w:rPr>
                <w:rFonts w:cs="Arial"/>
                <w:szCs w:val="24"/>
              </w:rPr>
            </w:pPr>
            <w:r w:rsidRPr="00092316">
              <w:rPr>
                <w:rFonts w:cs="Arial"/>
                <w:szCs w:val="24"/>
              </w:rPr>
              <w:t xml:space="preserve">Examining </w:t>
            </w:r>
            <w:r w:rsidR="00636CF6">
              <w:rPr>
                <w:rFonts w:cs="Arial"/>
                <w:szCs w:val="24"/>
              </w:rPr>
              <w:t>A</w:t>
            </w:r>
            <w:r w:rsidRPr="00092316">
              <w:rPr>
                <w:rFonts w:cs="Arial"/>
                <w:szCs w:val="24"/>
              </w:rPr>
              <w:t>uthority</w:t>
            </w:r>
          </w:p>
          <w:p w14:paraId="651850EA" w14:textId="77777777" w:rsidR="00E557A5" w:rsidRPr="00092316" w:rsidRDefault="00E557A5" w:rsidP="00112E51">
            <w:pPr>
              <w:pStyle w:val="TableText"/>
              <w:rPr>
                <w:rFonts w:cs="Arial"/>
                <w:szCs w:val="24"/>
              </w:rPr>
            </w:pPr>
          </w:p>
          <w:p w14:paraId="53C58DA1" w14:textId="7C0451D8" w:rsidR="00AB30D1" w:rsidRPr="00092316" w:rsidRDefault="00AB30D1" w:rsidP="00112E51">
            <w:pPr>
              <w:pStyle w:val="TableText"/>
              <w:rPr>
                <w:rFonts w:cs="Arial"/>
                <w:szCs w:val="24"/>
              </w:rPr>
            </w:pPr>
          </w:p>
        </w:tc>
        <w:tc>
          <w:tcPr>
            <w:tcW w:w="1445" w:type="dxa"/>
          </w:tcPr>
          <w:p w14:paraId="53C58DA2" w14:textId="77777777" w:rsidR="00341AE3" w:rsidRPr="00092316" w:rsidRDefault="00341AE3" w:rsidP="00112E51">
            <w:pPr>
              <w:pStyle w:val="TableTextBold"/>
              <w:rPr>
                <w:rFonts w:cs="Arial"/>
                <w:b w:val="0"/>
                <w:szCs w:val="24"/>
              </w:rPr>
            </w:pPr>
            <w:r w:rsidRPr="00092316">
              <w:rPr>
                <w:rFonts w:cs="Arial"/>
                <w:szCs w:val="24"/>
              </w:rPr>
              <w:t>TP</w:t>
            </w:r>
          </w:p>
        </w:tc>
        <w:tc>
          <w:tcPr>
            <w:tcW w:w="7630" w:type="dxa"/>
          </w:tcPr>
          <w:p w14:paraId="53C58DA3" w14:textId="11DB3F5F" w:rsidR="00341AE3" w:rsidRPr="00092316" w:rsidRDefault="00CB6093" w:rsidP="00112E51">
            <w:pPr>
              <w:pStyle w:val="TableText"/>
              <w:rPr>
                <w:rFonts w:cs="Arial"/>
                <w:szCs w:val="24"/>
              </w:rPr>
            </w:pPr>
            <w:r>
              <w:rPr>
                <w:rFonts w:cs="Arial"/>
                <w:szCs w:val="24"/>
              </w:rPr>
              <w:t>t</w:t>
            </w:r>
            <w:r w:rsidR="00341AE3" w:rsidRPr="00092316">
              <w:rPr>
                <w:rFonts w:cs="Arial"/>
                <w:szCs w:val="24"/>
              </w:rPr>
              <w:t xml:space="preserve">emporary </w:t>
            </w:r>
            <w:r>
              <w:rPr>
                <w:rFonts w:cs="Arial"/>
                <w:szCs w:val="24"/>
              </w:rPr>
              <w:t>p</w:t>
            </w:r>
            <w:r w:rsidR="00341AE3" w:rsidRPr="00092316">
              <w:rPr>
                <w:rFonts w:cs="Arial"/>
                <w:szCs w:val="24"/>
              </w:rPr>
              <w:t>ossession</w:t>
            </w:r>
          </w:p>
        </w:tc>
      </w:tr>
    </w:tbl>
    <w:p w14:paraId="53C58DA7" w14:textId="77777777"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2E4170F2" w:rsidR="005F555B" w:rsidRDefault="005F555B" w:rsidP="00337FEF">
      <w:r w:rsidRPr="00092316">
        <w:t>References in these questions set out in square brackets (</w:t>
      </w:r>
      <w:r w:rsidR="00B94099">
        <w:t>for example</w:t>
      </w:r>
      <w:r w:rsidRPr="00092316">
        <w:t xml:space="preserve"> </w:t>
      </w:r>
      <w:r w:rsidRPr="00404A68">
        <w:t>[APP-010])</w:t>
      </w:r>
      <w:r w:rsidRPr="00092316">
        <w:t xml:space="preserve"> are to documents catalogued in the Examination Library. The Examination Library </w:t>
      </w:r>
      <w:r w:rsidR="00337FEF" w:rsidRPr="00092316">
        <w:rPr>
          <w:rFonts w:cs="Arial"/>
          <w:szCs w:val="24"/>
        </w:rPr>
        <w:t>will be updated as the examination progresses</w:t>
      </w:r>
      <w:r w:rsidR="00337FEF">
        <w:rPr>
          <w:rFonts w:cs="Arial"/>
          <w:szCs w:val="24"/>
        </w:rPr>
        <w:t xml:space="preserve"> and </w:t>
      </w:r>
      <w:r w:rsidRPr="00092316">
        <w:t>can be obtained from the following link:</w:t>
      </w:r>
      <w:r w:rsidR="00EA34FD">
        <w:t xml:space="preserve"> </w:t>
      </w:r>
      <w:hyperlink r:id="rId13" w:history="1">
        <w:r w:rsidR="00CA0B1D" w:rsidRPr="00404A68">
          <w:rPr>
            <w:rStyle w:val="Hyperlink"/>
          </w:rPr>
          <w:t>EL web link</w:t>
        </w:r>
      </w:hyperlink>
    </w:p>
    <w:p w14:paraId="6024AA10" w14:textId="50715631"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18CFED8C"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Pr="003F4BA0">
        <w:rPr>
          <w:rFonts w:cs="Arial"/>
          <w:szCs w:val="24"/>
        </w:rPr>
        <w:t>ExQ</w:t>
      </w:r>
      <w:r w:rsidR="00756A66">
        <w:rPr>
          <w:rFonts w:cs="Arial"/>
          <w:szCs w:val="24"/>
        </w:rPr>
        <w:t>3</w:t>
      </w:r>
      <w:r w:rsidR="00570E6F" w:rsidRPr="003F4BA0">
        <w:rPr>
          <w:rFonts w:cs="Arial"/>
          <w:szCs w:val="24"/>
        </w:rPr>
        <w:t xml:space="preserve"> 1</w:t>
      </w:r>
      <w:r w:rsidRPr="003F4BA0">
        <w:rPr>
          <w:rFonts w:cs="Arial"/>
          <w:szCs w:val="24"/>
        </w:rPr>
        <w:t>.</w:t>
      </w:r>
      <w:r w:rsidR="00570E6F" w:rsidRPr="003F4BA0">
        <w:rPr>
          <w:rFonts w:cs="Arial"/>
          <w:szCs w:val="24"/>
        </w:rPr>
        <w:t>0</w:t>
      </w:r>
      <w:r w:rsidRPr="003F4BA0">
        <w:rPr>
          <w:rFonts w:cs="Arial"/>
          <w:szCs w:val="24"/>
        </w:rPr>
        <w:t>.1 – refers</w:t>
      </w:r>
      <w:r w:rsidRPr="00092316">
        <w:rPr>
          <w:rFonts w:cs="Arial"/>
          <w:szCs w:val="24"/>
        </w:rPr>
        <w:t xml:space="preserve"> to question 1 in this table.</w:t>
      </w:r>
    </w:p>
    <w:p w14:paraId="5B05A657" w14:textId="77777777" w:rsidR="00F74C68" w:rsidRDefault="00F74C68" w:rsidP="00F01BDD"/>
    <w:p w14:paraId="53C58DAF" w14:textId="77777777" w:rsidR="00F74C68" w:rsidRDefault="00F74C68" w:rsidP="00F01BDD">
      <w:pPr>
        <w:sectPr w:rsidR="00F74C68" w:rsidSect="007D4C19">
          <w:headerReference w:type="default" r:id="rId14"/>
          <w:footerReference w:type="default" r:id="rId15"/>
          <w:headerReference w:type="first" r:id="rId16"/>
          <w:pgSz w:w="16840" w:h="11906" w:orient="landscape" w:code="9"/>
          <w:pgMar w:top="1418" w:right="1418" w:bottom="1418" w:left="1418" w:header="425" w:footer="425" w:gutter="0"/>
          <w:cols w:space="708"/>
          <w:docGrid w:linePitch="360"/>
        </w:sectPr>
      </w:pPr>
    </w:p>
    <w:p w14:paraId="53C58DB0" w14:textId="3B6B25D7" w:rsidR="00F01BDD" w:rsidRPr="00092316" w:rsidRDefault="00F01BDD" w:rsidP="00112E51">
      <w:pPr>
        <w:pStyle w:val="TableTextBold"/>
        <w:rPr>
          <w:rFonts w:cs="Arial"/>
          <w:szCs w:val="24"/>
        </w:rPr>
      </w:pPr>
      <w:r w:rsidRPr="00092316">
        <w:rPr>
          <w:rFonts w:cs="Arial"/>
          <w:szCs w:val="24"/>
        </w:rPr>
        <w:lastRenderedPageBreak/>
        <w:t>Index</w:t>
      </w:r>
    </w:p>
    <w:p w14:paraId="136B8B52" w14:textId="4DFDEFCA" w:rsidR="00774DA7"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14434292" w:history="1">
        <w:r w:rsidR="00774DA7" w:rsidRPr="003743E3">
          <w:rPr>
            <w:rStyle w:val="Hyperlink"/>
            <w:rFonts w:cs="Arial"/>
            <w:noProof/>
          </w:rPr>
          <w:t>1.</w:t>
        </w:r>
        <w:r w:rsidR="00774DA7">
          <w:rPr>
            <w:rFonts w:asciiTheme="minorHAnsi" w:eastAsiaTheme="minorEastAsia" w:hAnsiTheme="minorHAnsi" w:cstheme="minorBidi"/>
            <w:b w:val="0"/>
            <w:noProof/>
            <w:kern w:val="2"/>
            <w:szCs w:val="24"/>
            <w14:ligatures w14:val="standardContextual"/>
          </w:rPr>
          <w:tab/>
        </w:r>
        <w:r w:rsidR="00774DA7" w:rsidRPr="003743E3">
          <w:rPr>
            <w:rStyle w:val="Hyperlink"/>
            <w:rFonts w:cs="Arial"/>
            <w:noProof/>
          </w:rPr>
          <w:t>General and cross-topic questions</w:t>
        </w:r>
        <w:r w:rsidR="00774DA7">
          <w:rPr>
            <w:noProof/>
            <w:webHidden/>
          </w:rPr>
          <w:tab/>
        </w:r>
        <w:r w:rsidR="00774DA7">
          <w:rPr>
            <w:noProof/>
            <w:webHidden/>
          </w:rPr>
          <w:fldChar w:fldCharType="begin"/>
        </w:r>
        <w:r w:rsidR="00774DA7">
          <w:rPr>
            <w:noProof/>
            <w:webHidden/>
          </w:rPr>
          <w:instrText xml:space="preserve"> PAGEREF _Toc214434292 \h </w:instrText>
        </w:r>
        <w:r w:rsidR="00774DA7">
          <w:rPr>
            <w:noProof/>
            <w:webHidden/>
          </w:rPr>
        </w:r>
        <w:r w:rsidR="00774DA7">
          <w:rPr>
            <w:noProof/>
            <w:webHidden/>
          </w:rPr>
          <w:fldChar w:fldCharType="separate"/>
        </w:r>
        <w:r w:rsidR="00774DA7">
          <w:rPr>
            <w:noProof/>
            <w:webHidden/>
          </w:rPr>
          <w:t>4</w:t>
        </w:r>
        <w:r w:rsidR="00774DA7">
          <w:rPr>
            <w:noProof/>
            <w:webHidden/>
          </w:rPr>
          <w:fldChar w:fldCharType="end"/>
        </w:r>
      </w:hyperlink>
    </w:p>
    <w:p w14:paraId="1FCC83FC" w14:textId="695AED4A"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3" w:history="1">
        <w:r w:rsidRPr="003743E3">
          <w:rPr>
            <w:rStyle w:val="Hyperlink"/>
            <w:rFonts w:cs="Arial"/>
            <w:noProof/>
          </w:rPr>
          <w:t>2.</w:t>
        </w:r>
        <w:r>
          <w:rPr>
            <w:rFonts w:asciiTheme="minorHAnsi" w:eastAsiaTheme="minorEastAsia" w:hAnsiTheme="minorHAnsi" w:cstheme="minorBidi"/>
            <w:b w:val="0"/>
            <w:noProof/>
            <w:kern w:val="2"/>
            <w:szCs w:val="24"/>
            <w14:ligatures w14:val="standardContextual"/>
          </w:rPr>
          <w:tab/>
        </w:r>
        <w:r w:rsidRPr="003743E3">
          <w:rPr>
            <w:rStyle w:val="Hyperlink"/>
            <w:noProof/>
          </w:rPr>
          <w:t>Design, parameters and other details of the proposed development</w:t>
        </w:r>
        <w:r>
          <w:rPr>
            <w:noProof/>
            <w:webHidden/>
          </w:rPr>
          <w:tab/>
        </w:r>
        <w:r>
          <w:rPr>
            <w:noProof/>
            <w:webHidden/>
          </w:rPr>
          <w:fldChar w:fldCharType="begin"/>
        </w:r>
        <w:r>
          <w:rPr>
            <w:noProof/>
            <w:webHidden/>
          </w:rPr>
          <w:instrText xml:space="preserve"> PAGEREF _Toc214434293 \h </w:instrText>
        </w:r>
        <w:r>
          <w:rPr>
            <w:noProof/>
            <w:webHidden/>
          </w:rPr>
        </w:r>
        <w:r>
          <w:rPr>
            <w:noProof/>
            <w:webHidden/>
          </w:rPr>
          <w:fldChar w:fldCharType="separate"/>
        </w:r>
        <w:r>
          <w:rPr>
            <w:noProof/>
            <w:webHidden/>
          </w:rPr>
          <w:t>5</w:t>
        </w:r>
        <w:r>
          <w:rPr>
            <w:noProof/>
            <w:webHidden/>
          </w:rPr>
          <w:fldChar w:fldCharType="end"/>
        </w:r>
      </w:hyperlink>
    </w:p>
    <w:p w14:paraId="03F0210F" w14:textId="2DB2460D"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4" w:history="1">
        <w:r w:rsidRPr="003743E3">
          <w:rPr>
            <w:rStyle w:val="Hyperlink"/>
            <w:noProof/>
          </w:rPr>
          <w:t>3.</w:t>
        </w:r>
        <w:r>
          <w:rPr>
            <w:rFonts w:asciiTheme="minorHAnsi" w:eastAsiaTheme="minorEastAsia" w:hAnsiTheme="minorHAnsi" w:cstheme="minorBidi"/>
            <w:b w:val="0"/>
            <w:noProof/>
            <w:kern w:val="2"/>
            <w:szCs w:val="24"/>
            <w14:ligatures w14:val="standardContextual"/>
          </w:rPr>
          <w:tab/>
        </w:r>
        <w:r w:rsidRPr="003743E3">
          <w:rPr>
            <w:rStyle w:val="Hyperlink"/>
            <w:noProof/>
          </w:rPr>
          <w:t>The Environmental Statement (general)</w:t>
        </w:r>
        <w:r>
          <w:rPr>
            <w:noProof/>
            <w:webHidden/>
          </w:rPr>
          <w:tab/>
        </w:r>
        <w:r>
          <w:rPr>
            <w:noProof/>
            <w:webHidden/>
          </w:rPr>
          <w:fldChar w:fldCharType="begin"/>
        </w:r>
        <w:r>
          <w:rPr>
            <w:noProof/>
            <w:webHidden/>
          </w:rPr>
          <w:instrText xml:space="preserve"> PAGEREF _Toc214434294 \h </w:instrText>
        </w:r>
        <w:r>
          <w:rPr>
            <w:noProof/>
            <w:webHidden/>
          </w:rPr>
        </w:r>
        <w:r>
          <w:rPr>
            <w:noProof/>
            <w:webHidden/>
          </w:rPr>
          <w:fldChar w:fldCharType="separate"/>
        </w:r>
        <w:r>
          <w:rPr>
            <w:noProof/>
            <w:webHidden/>
          </w:rPr>
          <w:t>5</w:t>
        </w:r>
        <w:r>
          <w:rPr>
            <w:noProof/>
            <w:webHidden/>
          </w:rPr>
          <w:fldChar w:fldCharType="end"/>
        </w:r>
      </w:hyperlink>
    </w:p>
    <w:p w14:paraId="2E30ED01" w14:textId="596EC39F"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5" w:history="1">
        <w:r w:rsidRPr="003743E3">
          <w:rPr>
            <w:rStyle w:val="Hyperlink"/>
            <w:noProof/>
          </w:rPr>
          <w:t>4.</w:t>
        </w:r>
        <w:r>
          <w:rPr>
            <w:rFonts w:asciiTheme="minorHAnsi" w:eastAsiaTheme="minorEastAsia" w:hAnsiTheme="minorHAnsi" w:cstheme="minorBidi"/>
            <w:b w:val="0"/>
            <w:noProof/>
            <w:kern w:val="2"/>
            <w:szCs w:val="24"/>
            <w14:ligatures w14:val="standardContextual"/>
          </w:rPr>
          <w:tab/>
        </w:r>
        <w:r w:rsidRPr="003743E3">
          <w:rPr>
            <w:rStyle w:val="Hyperlink"/>
            <w:noProof/>
          </w:rPr>
          <w:t>Need</w:t>
        </w:r>
        <w:r>
          <w:rPr>
            <w:noProof/>
            <w:webHidden/>
          </w:rPr>
          <w:tab/>
        </w:r>
        <w:r>
          <w:rPr>
            <w:noProof/>
            <w:webHidden/>
          </w:rPr>
          <w:fldChar w:fldCharType="begin"/>
        </w:r>
        <w:r>
          <w:rPr>
            <w:noProof/>
            <w:webHidden/>
          </w:rPr>
          <w:instrText xml:space="preserve"> PAGEREF _Toc214434295 \h </w:instrText>
        </w:r>
        <w:r>
          <w:rPr>
            <w:noProof/>
            <w:webHidden/>
          </w:rPr>
        </w:r>
        <w:r>
          <w:rPr>
            <w:noProof/>
            <w:webHidden/>
          </w:rPr>
          <w:fldChar w:fldCharType="separate"/>
        </w:r>
        <w:r>
          <w:rPr>
            <w:noProof/>
            <w:webHidden/>
          </w:rPr>
          <w:t>5</w:t>
        </w:r>
        <w:r>
          <w:rPr>
            <w:noProof/>
            <w:webHidden/>
          </w:rPr>
          <w:fldChar w:fldCharType="end"/>
        </w:r>
      </w:hyperlink>
    </w:p>
    <w:p w14:paraId="26010DD1" w14:textId="67D8AE29"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6" w:history="1">
        <w:r w:rsidRPr="003743E3">
          <w:rPr>
            <w:rStyle w:val="Hyperlink"/>
            <w:noProof/>
          </w:rPr>
          <w:t>5.</w:t>
        </w:r>
        <w:r>
          <w:rPr>
            <w:rFonts w:asciiTheme="minorHAnsi" w:eastAsiaTheme="minorEastAsia" w:hAnsiTheme="minorHAnsi" w:cstheme="minorBidi"/>
            <w:b w:val="0"/>
            <w:noProof/>
            <w:kern w:val="2"/>
            <w:szCs w:val="24"/>
            <w14:ligatures w14:val="standardContextual"/>
          </w:rPr>
          <w:tab/>
        </w:r>
        <w:r w:rsidRPr="003743E3">
          <w:rPr>
            <w:rStyle w:val="Hyperlink"/>
            <w:noProof/>
          </w:rPr>
          <w:t>Site selection and alternatives</w:t>
        </w:r>
        <w:r>
          <w:rPr>
            <w:noProof/>
            <w:webHidden/>
          </w:rPr>
          <w:tab/>
        </w:r>
        <w:r>
          <w:rPr>
            <w:noProof/>
            <w:webHidden/>
          </w:rPr>
          <w:fldChar w:fldCharType="begin"/>
        </w:r>
        <w:r>
          <w:rPr>
            <w:noProof/>
            <w:webHidden/>
          </w:rPr>
          <w:instrText xml:space="preserve"> PAGEREF _Toc214434296 \h </w:instrText>
        </w:r>
        <w:r>
          <w:rPr>
            <w:noProof/>
            <w:webHidden/>
          </w:rPr>
        </w:r>
        <w:r>
          <w:rPr>
            <w:noProof/>
            <w:webHidden/>
          </w:rPr>
          <w:fldChar w:fldCharType="separate"/>
        </w:r>
        <w:r>
          <w:rPr>
            <w:noProof/>
            <w:webHidden/>
          </w:rPr>
          <w:t>5</w:t>
        </w:r>
        <w:r>
          <w:rPr>
            <w:noProof/>
            <w:webHidden/>
          </w:rPr>
          <w:fldChar w:fldCharType="end"/>
        </w:r>
      </w:hyperlink>
    </w:p>
    <w:p w14:paraId="117BC539" w14:textId="1B7E66BD"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7" w:history="1">
        <w:r w:rsidRPr="003743E3">
          <w:rPr>
            <w:rStyle w:val="Hyperlink"/>
            <w:rFonts w:cs="Arial"/>
            <w:noProof/>
          </w:rPr>
          <w:t>6.</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Air quality and emissions</w:t>
        </w:r>
        <w:r>
          <w:rPr>
            <w:noProof/>
            <w:webHidden/>
          </w:rPr>
          <w:tab/>
        </w:r>
        <w:r>
          <w:rPr>
            <w:noProof/>
            <w:webHidden/>
          </w:rPr>
          <w:fldChar w:fldCharType="begin"/>
        </w:r>
        <w:r>
          <w:rPr>
            <w:noProof/>
            <w:webHidden/>
          </w:rPr>
          <w:instrText xml:space="preserve"> PAGEREF _Toc214434297 \h </w:instrText>
        </w:r>
        <w:r>
          <w:rPr>
            <w:noProof/>
            <w:webHidden/>
          </w:rPr>
        </w:r>
        <w:r>
          <w:rPr>
            <w:noProof/>
            <w:webHidden/>
          </w:rPr>
          <w:fldChar w:fldCharType="separate"/>
        </w:r>
        <w:r>
          <w:rPr>
            <w:noProof/>
            <w:webHidden/>
          </w:rPr>
          <w:t>6</w:t>
        </w:r>
        <w:r>
          <w:rPr>
            <w:noProof/>
            <w:webHidden/>
          </w:rPr>
          <w:fldChar w:fldCharType="end"/>
        </w:r>
      </w:hyperlink>
    </w:p>
    <w:p w14:paraId="5449DB52" w14:textId="15F2A024"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8" w:history="1">
        <w:r w:rsidRPr="003743E3">
          <w:rPr>
            <w:rStyle w:val="Hyperlink"/>
            <w:rFonts w:cs="Arial"/>
            <w:noProof/>
          </w:rPr>
          <w:t>7.</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Biodiversity, ecology and natural environment (including Habitats Regulations Assessment (HRA))</w:t>
        </w:r>
        <w:r>
          <w:rPr>
            <w:noProof/>
            <w:webHidden/>
          </w:rPr>
          <w:tab/>
        </w:r>
        <w:r>
          <w:rPr>
            <w:noProof/>
            <w:webHidden/>
          </w:rPr>
          <w:fldChar w:fldCharType="begin"/>
        </w:r>
        <w:r>
          <w:rPr>
            <w:noProof/>
            <w:webHidden/>
          </w:rPr>
          <w:instrText xml:space="preserve"> PAGEREF _Toc214434298 \h </w:instrText>
        </w:r>
        <w:r>
          <w:rPr>
            <w:noProof/>
            <w:webHidden/>
          </w:rPr>
        </w:r>
        <w:r>
          <w:rPr>
            <w:noProof/>
            <w:webHidden/>
          </w:rPr>
          <w:fldChar w:fldCharType="separate"/>
        </w:r>
        <w:r>
          <w:rPr>
            <w:noProof/>
            <w:webHidden/>
          </w:rPr>
          <w:t>6</w:t>
        </w:r>
        <w:r>
          <w:rPr>
            <w:noProof/>
            <w:webHidden/>
          </w:rPr>
          <w:fldChar w:fldCharType="end"/>
        </w:r>
      </w:hyperlink>
    </w:p>
    <w:p w14:paraId="306FBACC" w14:textId="5F488A33"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299" w:history="1">
        <w:r w:rsidRPr="003743E3">
          <w:rPr>
            <w:rStyle w:val="Hyperlink"/>
            <w:rFonts w:cs="Arial"/>
            <w:noProof/>
          </w:rPr>
          <w:t>8.</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Habitats Regulations Assessment</w:t>
        </w:r>
        <w:r>
          <w:rPr>
            <w:noProof/>
            <w:webHidden/>
          </w:rPr>
          <w:tab/>
        </w:r>
        <w:r>
          <w:rPr>
            <w:noProof/>
            <w:webHidden/>
          </w:rPr>
          <w:fldChar w:fldCharType="begin"/>
        </w:r>
        <w:r>
          <w:rPr>
            <w:noProof/>
            <w:webHidden/>
          </w:rPr>
          <w:instrText xml:space="preserve"> PAGEREF _Toc214434299 \h </w:instrText>
        </w:r>
        <w:r>
          <w:rPr>
            <w:noProof/>
            <w:webHidden/>
          </w:rPr>
        </w:r>
        <w:r>
          <w:rPr>
            <w:noProof/>
            <w:webHidden/>
          </w:rPr>
          <w:fldChar w:fldCharType="separate"/>
        </w:r>
        <w:r>
          <w:rPr>
            <w:noProof/>
            <w:webHidden/>
          </w:rPr>
          <w:t>6</w:t>
        </w:r>
        <w:r>
          <w:rPr>
            <w:noProof/>
            <w:webHidden/>
          </w:rPr>
          <w:fldChar w:fldCharType="end"/>
        </w:r>
      </w:hyperlink>
    </w:p>
    <w:p w14:paraId="495DEE10" w14:textId="533BE39C"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00" w:history="1">
        <w:r w:rsidRPr="003743E3">
          <w:rPr>
            <w:rStyle w:val="Hyperlink"/>
            <w:rFonts w:cs="Arial"/>
            <w:noProof/>
          </w:rPr>
          <w:t>9.</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Compulsory acquisition, temporary possession and other land or rights considerations</w:t>
        </w:r>
        <w:r>
          <w:rPr>
            <w:noProof/>
            <w:webHidden/>
          </w:rPr>
          <w:tab/>
        </w:r>
        <w:r>
          <w:rPr>
            <w:noProof/>
            <w:webHidden/>
          </w:rPr>
          <w:fldChar w:fldCharType="begin"/>
        </w:r>
        <w:r>
          <w:rPr>
            <w:noProof/>
            <w:webHidden/>
          </w:rPr>
          <w:instrText xml:space="preserve"> PAGEREF _Toc214434300 \h </w:instrText>
        </w:r>
        <w:r>
          <w:rPr>
            <w:noProof/>
            <w:webHidden/>
          </w:rPr>
        </w:r>
        <w:r>
          <w:rPr>
            <w:noProof/>
            <w:webHidden/>
          </w:rPr>
          <w:fldChar w:fldCharType="separate"/>
        </w:r>
        <w:r>
          <w:rPr>
            <w:noProof/>
            <w:webHidden/>
          </w:rPr>
          <w:t>7</w:t>
        </w:r>
        <w:r>
          <w:rPr>
            <w:noProof/>
            <w:webHidden/>
          </w:rPr>
          <w:fldChar w:fldCharType="end"/>
        </w:r>
      </w:hyperlink>
    </w:p>
    <w:p w14:paraId="3382C05E" w14:textId="450345F4"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01" w:history="1">
        <w:r w:rsidRPr="003743E3">
          <w:rPr>
            <w:rStyle w:val="Hyperlink"/>
            <w:noProof/>
          </w:rPr>
          <w:t>10.</w:t>
        </w:r>
        <w:r>
          <w:rPr>
            <w:rFonts w:asciiTheme="minorHAnsi" w:eastAsiaTheme="minorEastAsia" w:hAnsiTheme="minorHAnsi" w:cstheme="minorBidi"/>
            <w:b w:val="0"/>
            <w:noProof/>
            <w:kern w:val="2"/>
            <w:szCs w:val="24"/>
            <w14:ligatures w14:val="standardContextual"/>
          </w:rPr>
          <w:tab/>
        </w:r>
        <w:r w:rsidRPr="003743E3">
          <w:rPr>
            <w:rStyle w:val="Hyperlink"/>
            <w:noProof/>
          </w:rPr>
          <w:t>The draft Development Consent Order (DCO)</w:t>
        </w:r>
        <w:r>
          <w:rPr>
            <w:noProof/>
            <w:webHidden/>
          </w:rPr>
          <w:tab/>
        </w:r>
        <w:r>
          <w:rPr>
            <w:noProof/>
            <w:webHidden/>
          </w:rPr>
          <w:fldChar w:fldCharType="begin"/>
        </w:r>
        <w:r>
          <w:rPr>
            <w:noProof/>
            <w:webHidden/>
          </w:rPr>
          <w:instrText xml:space="preserve"> PAGEREF _Toc214434301 \h </w:instrText>
        </w:r>
        <w:r>
          <w:rPr>
            <w:noProof/>
            <w:webHidden/>
          </w:rPr>
        </w:r>
        <w:r>
          <w:rPr>
            <w:noProof/>
            <w:webHidden/>
          </w:rPr>
          <w:fldChar w:fldCharType="separate"/>
        </w:r>
        <w:r>
          <w:rPr>
            <w:noProof/>
            <w:webHidden/>
          </w:rPr>
          <w:t>7</w:t>
        </w:r>
        <w:r>
          <w:rPr>
            <w:noProof/>
            <w:webHidden/>
          </w:rPr>
          <w:fldChar w:fldCharType="end"/>
        </w:r>
      </w:hyperlink>
    </w:p>
    <w:p w14:paraId="3A1AA6D9" w14:textId="64AD423C" w:rsidR="00774DA7" w:rsidRDefault="00774DA7">
      <w:pPr>
        <w:pStyle w:val="TOC2"/>
        <w:rPr>
          <w:rFonts w:asciiTheme="minorHAnsi" w:eastAsiaTheme="minorEastAsia" w:hAnsiTheme="minorHAnsi" w:cstheme="minorBidi"/>
          <w:noProof/>
          <w:kern w:val="2"/>
          <w:sz w:val="24"/>
          <w:szCs w:val="24"/>
          <w14:ligatures w14:val="standardContextual"/>
        </w:rPr>
      </w:pPr>
      <w:hyperlink w:anchor="_Toc214434302" w:history="1">
        <w:r w:rsidRPr="003743E3">
          <w:rPr>
            <w:rStyle w:val="Hyperlink"/>
            <w:noProof/>
          </w:rPr>
          <w:t>10.1</w:t>
        </w:r>
        <w:r>
          <w:rPr>
            <w:rFonts w:asciiTheme="minorHAnsi" w:eastAsiaTheme="minorEastAsia" w:hAnsiTheme="minorHAnsi" w:cstheme="minorBidi"/>
            <w:noProof/>
            <w:kern w:val="2"/>
            <w:sz w:val="24"/>
            <w:szCs w:val="24"/>
            <w14:ligatures w14:val="standardContextual"/>
          </w:rPr>
          <w:tab/>
        </w:r>
        <w:r w:rsidRPr="003743E3">
          <w:rPr>
            <w:rStyle w:val="Hyperlink"/>
            <w:noProof/>
          </w:rPr>
          <w:t>Articles</w:t>
        </w:r>
        <w:r>
          <w:rPr>
            <w:noProof/>
            <w:webHidden/>
          </w:rPr>
          <w:tab/>
        </w:r>
        <w:r>
          <w:rPr>
            <w:noProof/>
            <w:webHidden/>
          </w:rPr>
          <w:fldChar w:fldCharType="begin"/>
        </w:r>
        <w:r>
          <w:rPr>
            <w:noProof/>
            <w:webHidden/>
          </w:rPr>
          <w:instrText xml:space="preserve"> PAGEREF _Toc214434302 \h </w:instrText>
        </w:r>
        <w:r>
          <w:rPr>
            <w:noProof/>
            <w:webHidden/>
          </w:rPr>
        </w:r>
        <w:r>
          <w:rPr>
            <w:noProof/>
            <w:webHidden/>
          </w:rPr>
          <w:fldChar w:fldCharType="separate"/>
        </w:r>
        <w:r>
          <w:rPr>
            <w:noProof/>
            <w:webHidden/>
          </w:rPr>
          <w:t>7</w:t>
        </w:r>
        <w:r>
          <w:rPr>
            <w:noProof/>
            <w:webHidden/>
          </w:rPr>
          <w:fldChar w:fldCharType="end"/>
        </w:r>
      </w:hyperlink>
    </w:p>
    <w:p w14:paraId="2B7F9E5D" w14:textId="679DFF66" w:rsidR="00774DA7" w:rsidRDefault="00774DA7">
      <w:pPr>
        <w:pStyle w:val="TOC2"/>
        <w:rPr>
          <w:rFonts w:asciiTheme="minorHAnsi" w:eastAsiaTheme="minorEastAsia" w:hAnsiTheme="minorHAnsi" w:cstheme="minorBidi"/>
          <w:noProof/>
          <w:kern w:val="2"/>
          <w:sz w:val="24"/>
          <w:szCs w:val="24"/>
          <w14:ligatures w14:val="standardContextual"/>
        </w:rPr>
      </w:pPr>
      <w:hyperlink w:anchor="_Toc214434303" w:history="1">
        <w:r w:rsidRPr="003743E3">
          <w:rPr>
            <w:rStyle w:val="Hyperlink"/>
            <w:noProof/>
          </w:rPr>
          <w:t>10.2</w:t>
        </w:r>
        <w:r>
          <w:rPr>
            <w:rFonts w:asciiTheme="minorHAnsi" w:eastAsiaTheme="minorEastAsia" w:hAnsiTheme="minorHAnsi" w:cstheme="minorBidi"/>
            <w:noProof/>
            <w:kern w:val="2"/>
            <w:sz w:val="24"/>
            <w:szCs w:val="24"/>
            <w14:ligatures w14:val="standardContextual"/>
          </w:rPr>
          <w:tab/>
        </w:r>
        <w:r w:rsidRPr="003743E3">
          <w:rPr>
            <w:rStyle w:val="Hyperlink"/>
            <w:noProof/>
          </w:rPr>
          <w:t>Schedule 1 – Authorised development</w:t>
        </w:r>
        <w:r>
          <w:rPr>
            <w:noProof/>
            <w:webHidden/>
          </w:rPr>
          <w:tab/>
        </w:r>
        <w:r>
          <w:rPr>
            <w:noProof/>
            <w:webHidden/>
          </w:rPr>
          <w:fldChar w:fldCharType="begin"/>
        </w:r>
        <w:r>
          <w:rPr>
            <w:noProof/>
            <w:webHidden/>
          </w:rPr>
          <w:instrText xml:space="preserve"> PAGEREF _Toc214434303 \h </w:instrText>
        </w:r>
        <w:r>
          <w:rPr>
            <w:noProof/>
            <w:webHidden/>
          </w:rPr>
        </w:r>
        <w:r>
          <w:rPr>
            <w:noProof/>
            <w:webHidden/>
          </w:rPr>
          <w:fldChar w:fldCharType="separate"/>
        </w:r>
        <w:r>
          <w:rPr>
            <w:noProof/>
            <w:webHidden/>
          </w:rPr>
          <w:t>7</w:t>
        </w:r>
        <w:r>
          <w:rPr>
            <w:noProof/>
            <w:webHidden/>
          </w:rPr>
          <w:fldChar w:fldCharType="end"/>
        </w:r>
      </w:hyperlink>
    </w:p>
    <w:p w14:paraId="59EB0CDB" w14:textId="62F77189" w:rsidR="00774DA7" w:rsidRDefault="00774DA7">
      <w:pPr>
        <w:pStyle w:val="TOC2"/>
        <w:rPr>
          <w:rFonts w:asciiTheme="minorHAnsi" w:eastAsiaTheme="minorEastAsia" w:hAnsiTheme="minorHAnsi" w:cstheme="minorBidi"/>
          <w:noProof/>
          <w:kern w:val="2"/>
          <w:sz w:val="24"/>
          <w:szCs w:val="24"/>
          <w14:ligatures w14:val="standardContextual"/>
        </w:rPr>
      </w:pPr>
      <w:hyperlink w:anchor="_Toc214434304" w:history="1">
        <w:r w:rsidRPr="003743E3">
          <w:rPr>
            <w:rStyle w:val="Hyperlink"/>
            <w:noProof/>
          </w:rPr>
          <w:t>10.3</w:t>
        </w:r>
        <w:r>
          <w:rPr>
            <w:rFonts w:asciiTheme="minorHAnsi" w:eastAsiaTheme="minorEastAsia" w:hAnsiTheme="minorHAnsi" w:cstheme="minorBidi"/>
            <w:noProof/>
            <w:kern w:val="2"/>
            <w:sz w:val="24"/>
            <w:szCs w:val="24"/>
            <w14:ligatures w14:val="standardContextual"/>
          </w:rPr>
          <w:tab/>
        </w:r>
        <w:r w:rsidRPr="003743E3">
          <w:rPr>
            <w:rStyle w:val="Hyperlink"/>
            <w:noProof/>
          </w:rPr>
          <w:t>Schedule 2 - Requirements</w:t>
        </w:r>
        <w:r>
          <w:rPr>
            <w:noProof/>
            <w:webHidden/>
          </w:rPr>
          <w:tab/>
        </w:r>
        <w:r>
          <w:rPr>
            <w:noProof/>
            <w:webHidden/>
          </w:rPr>
          <w:fldChar w:fldCharType="begin"/>
        </w:r>
        <w:r>
          <w:rPr>
            <w:noProof/>
            <w:webHidden/>
          </w:rPr>
          <w:instrText xml:space="preserve"> PAGEREF _Toc214434304 \h </w:instrText>
        </w:r>
        <w:r>
          <w:rPr>
            <w:noProof/>
            <w:webHidden/>
          </w:rPr>
        </w:r>
        <w:r>
          <w:rPr>
            <w:noProof/>
            <w:webHidden/>
          </w:rPr>
          <w:fldChar w:fldCharType="separate"/>
        </w:r>
        <w:r>
          <w:rPr>
            <w:noProof/>
            <w:webHidden/>
          </w:rPr>
          <w:t>8</w:t>
        </w:r>
        <w:r>
          <w:rPr>
            <w:noProof/>
            <w:webHidden/>
          </w:rPr>
          <w:fldChar w:fldCharType="end"/>
        </w:r>
      </w:hyperlink>
    </w:p>
    <w:p w14:paraId="29591ACE" w14:textId="1CAFA4BA" w:rsidR="00774DA7" w:rsidRDefault="00774DA7">
      <w:pPr>
        <w:pStyle w:val="TOC2"/>
        <w:rPr>
          <w:rFonts w:asciiTheme="minorHAnsi" w:eastAsiaTheme="minorEastAsia" w:hAnsiTheme="minorHAnsi" w:cstheme="minorBidi"/>
          <w:noProof/>
          <w:kern w:val="2"/>
          <w:sz w:val="24"/>
          <w:szCs w:val="24"/>
          <w14:ligatures w14:val="standardContextual"/>
        </w:rPr>
      </w:pPr>
      <w:hyperlink w:anchor="_Toc214434305" w:history="1">
        <w:r w:rsidRPr="003743E3">
          <w:rPr>
            <w:rStyle w:val="Hyperlink"/>
            <w:noProof/>
          </w:rPr>
          <w:t>10.4</w:t>
        </w:r>
        <w:r>
          <w:rPr>
            <w:rFonts w:asciiTheme="minorHAnsi" w:eastAsiaTheme="minorEastAsia" w:hAnsiTheme="minorHAnsi" w:cstheme="minorBidi"/>
            <w:noProof/>
            <w:kern w:val="2"/>
            <w:sz w:val="24"/>
            <w:szCs w:val="24"/>
            <w14:ligatures w14:val="standardContextual"/>
          </w:rPr>
          <w:tab/>
        </w:r>
        <w:r w:rsidRPr="003743E3">
          <w:rPr>
            <w:rStyle w:val="Hyperlink"/>
            <w:noProof/>
          </w:rPr>
          <w:t>Schedule 3 – Legislation to be disapplied</w:t>
        </w:r>
        <w:r>
          <w:rPr>
            <w:noProof/>
            <w:webHidden/>
          </w:rPr>
          <w:tab/>
        </w:r>
        <w:r>
          <w:rPr>
            <w:noProof/>
            <w:webHidden/>
          </w:rPr>
          <w:fldChar w:fldCharType="begin"/>
        </w:r>
        <w:r>
          <w:rPr>
            <w:noProof/>
            <w:webHidden/>
          </w:rPr>
          <w:instrText xml:space="preserve"> PAGEREF _Toc214434305 \h </w:instrText>
        </w:r>
        <w:r>
          <w:rPr>
            <w:noProof/>
            <w:webHidden/>
          </w:rPr>
        </w:r>
        <w:r>
          <w:rPr>
            <w:noProof/>
            <w:webHidden/>
          </w:rPr>
          <w:fldChar w:fldCharType="separate"/>
        </w:r>
        <w:r>
          <w:rPr>
            <w:noProof/>
            <w:webHidden/>
          </w:rPr>
          <w:t>8</w:t>
        </w:r>
        <w:r>
          <w:rPr>
            <w:noProof/>
            <w:webHidden/>
          </w:rPr>
          <w:fldChar w:fldCharType="end"/>
        </w:r>
      </w:hyperlink>
    </w:p>
    <w:p w14:paraId="5A66243B" w14:textId="0C7D0A54" w:rsidR="00774DA7" w:rsidRDefault="00774DA7">
      <w:pPr>
        <w:pStyle w:val="TOC2"/>
        <w:rPr>
          <w:rFonts w:asciiTheme="minorHAnsi" w:eastAsiaTheme="minorEastAsia" w:hAnsiTheme="minorHAnsi" w:cstheme="minorBidi"/>
          <w:noProof/>
          <w:kern w:val="2"/>
          <w:sz w:val="24"/>
          <w:szCs w:val="24"/>
          <w14:ligatures w14:val="standardContextual"/>
        </w:rPr>
      </w:pPr>
      <w:hyperlink w:anchor="_Toc214434306" w:history="1">
        <w:r w:rsidRPr="003743E3">
          <w:rPr>
            <w:rStyle w:val="Hyperlink"/>
            <w:noProof/>
          </w:rPr>
          <w:t>10.5</w:t>
        </w:r>
        <w:r>
          <w:rPr>
            <w:rFonts w:asciiTheme="minorHAnsi" w:eastAsiaTheme="minorEastAsia" w:hAnsiTheme="minorHAnsi" w:cstheme="minorBidi"/>
            <w:noProof/>
            <w:kern w:val="2"/>
            <w:sz w:val="24"/>
            <w:szCs w:val="24"/>
            <w14:ligatures w14:val="standardContextual"/>
          </w:rPr>
          <w:tab/>
        </w:r>
        <w:r w:rsidRPr="003743E3">
          <w:rPr>
            <w:rStyle w:val="Hyperlink"/>
            <w:noProof/>
          </w:rPr>
          <w:t>Schedule 16 – Procedure for discharge of requirements</w:t>
        </w:r>
        <w:r>
          <w:rPr>
            <w:noProof/>
            <w:webHidden/>
          </w:rPr>
          <w:tab/>
        </w:r>
        <w:r>
          <w:rPr>
            <w:noProof/>
            <w:webHidden/>
          </w:rPr>
          <w:fldChar w:fldCharType="begin"/>
        </w:r>
        <w:r>
          <w:rPr>
            <w:noProof/>
            <w:webHidden/>
          </w:rPr>
          <w:instrText xml:space="preserve"> PAGEREF _Toc214434306 \h </w:instrText>
        </w:r>
        <w:r>
          <w:rPr>
            <w:noProof/>
            <w:webHidden/>
          </w:rPr>
        </w:r>
        <w:r>
          <w:rPr>
            <w:noProof/>
            <w:webHidden/>
          </w:rPr>
          <w:fldChar w:fldCharType="separate"/>
        </w:r>
        <w:r>
          <w:rPr>
            <w:noProof/>
            <w:webHidden/>
          </w:rPr>
          <w:t>8</w:t>
        </w:r>
        <w:r>
          <w:rPr>
            <w:noProof/>
            <w:webHidden/>
          </w:rPr>
          <w:fldChar w:fldCharType="end"/>
        </w:r>
      </w:hyperlink>
    </w:p>
    <w:p w14:paraId="1B88CBA5" w14:textId="49233CCE"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07" w:history="1">
        <w:r w:rsidRPr="003743E3">
          <w:rPr>
            <w:rStyle w:val="Hyperlink"/>
            <w:rFonts w:cs="Arial"/>
            <w:noProof/>
          </w:rPr>
          <w:t>11.</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Historic environment</w:t>
        </w:r>
        <w:r>
          <w:rPr>
            <w:noProof/>
            <w:webHidden/>
          </w:rPr>
          <w:tab/>
        </w:r>
        <w:r>
          <w:rPr>
            <w:noProof/>
            <w:webHidden/>
          </w:rPr>
          <w:fldChar w:fldCharType="begin"/>
        </w:r>
        <w:r>
          <w:rPr>
            <w:noProof/>
            <w:webHidden/>
          </w:rPr>
          <w:instrText xml:space="preserve"> PAGEREF _Toc214434307 \h </w:instrText>
        </w:r>
        <w:r>
          <w:rPr>
            <w:noProof/>
            <w:webHidden/>
          </w:rPr>
        </w:r>
        <w:r>
          <w:rPr>
            <w:noProof/>
            <w:webHidden/>
          </w:rPr>
          <w:fldChar w:fldCharType="separate"/>
        </w:r>
        <w:r>
          <w:rPr>
            <w:noProof/>
            <w:webHidden/>
          </w:rPr>
          <w:t>8</w:t>
        </w:r>
        <w:r>
          <w:rPr>
            <w:noProof/>
            <w:webHidden/>
          </w:rPr>
          <w:fldChar w:fldCharType="end"/>
        </w:r>
      </w:hyperlink>
    </w:p>
    <w:p w14:paraId="69F9351B" w14:textId="2E794E0D"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08" w:history="1">
        <w:r w:rsidRPr="003743E3">
          <w:rPr>
            <w:rStyle w:val="Hyperlink"/>
            <w:rFonts w:cs="Arial"/>
            <w:noProof/>
          </w:rPr>
          <w:t>12.</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Hydrology and Hydrogeology and the Water Environment</w:t>
        </w:r>
        <w:r>
          <w:rPr>
            <w:noProof/>
            <w:webHidden/>
          </w:rPr>
          <w:tab/>
        </w:r>
        <w:r>
          <w:rPr>
            <w:noProof/>
            <w:webHidden/>
          </w:rPr>
          <w:fldChar w:fldCharType="begin"/>
        </w:r>
        <w:r>
          <w:rPr>
            <w:noProof/>
            <w:webHidden/>
          </w:rPr>
          <w:instrText xml:space="preserve"> PAGEREF _Toc214434308 \h </w:instrText>
        </w:r>
        <w:r>
          <w:rPr>
            <w:noProof/>
            <w:webHidden/>
          </w:rPr>
        </w:r>
        <w:r>
          <w:rPr>
            <w:noProof/>
            <w:webHidden/>
          </w:rPr>
          <w:fldChar w:fldCharType="separate"/>
        </w:r>
        <w:r>
          <w:rPr>
            <w:noProof/>
            <w:webHidden/>
          </w:rPr>
          <w:t>9</w:t>
        </w:r>
        <w:r>
          <w:rPr>
            <w:noProof/>
            <w:webHidden/>
          </w:rPr>
          <w:fldChar w:fldCharType="end"/>
        </w:r>
      </w:hyperlink>
    </w:p>
    <w:p w14:paraId="1877478B" w14:textId="5DDE5428"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09" w:history="1">
        <w:r w:rsidRPr="003743E3">
          <w:rPr>
            <w:rStyle w:val="Hyperlink"/>
            <w:rFonts w:cs="Arial"/>
            <w:noProof/>
          </w:rPr>
          <w:t>13.</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Land use and Soils</w:t>
        </w:r>
        <w:r>
          <w:rPr>
            <w:noProof/>
            <w:webHidden/>
          </w:rPr>
          <w:tab/>
        </w:r>
        <w:r>
          <w:rPr>
            <w:noProof/>
            <w:webHidden/>
          </w:rPr>
          <w:fldChar w:fldCharType="begin"/>
        </w:r>
        <w:r>
          <w:rPr>
            <w:noProof/>
            <w:webHidden/>
          </w:rPr>
          <w:instrText xml:space="preserve"> PAGEREF _Toc214434309 \h </w:instrText>
        </w:r>
        <w:r>
          <w:rPr>
            <w:noProof/>
            <w:webHidden/>
          </w:rPr>
        </w:r>
        <w:r>
          <w:rPr>
            <w:noProof/>
            <w:webHidden/>
          </w:rPr>
          <w:fldChar w:fldCharType="separate"/>
        </w:r>
        <w:r>
          <w:rPr>
            <w:noProof/>
            <w:webHidden/>
          </w:rPr>
          <w:t>14</w:t>
        </w:r>
        <w:r>
          <w:rPr>
            <w:noProof/>
            <w:webHidden/>
          </w:rPr>
          <w:fldChar w:fldCharType="end"/>
        </w:r>
      </w:hyperlink>
    </w:p>
    <w:p w14:paraId="33006734" w14:textId="44E74886"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0" w:history="1">
        <w:r w:rsidRPr="003743E3">
          <w:rPr>
            <w:rStyle w:val="Hyperlink"/>
            <w:rFonts w:cs="Arial"/>
            <w:noProof/>
          </w:rPr>
          <w:t>14.</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Human Health</w:t>
        </w:r>
        <w:r>
          <w:rPr>
            <w:noProof/>
            <w:webHidden/>
          </w:rPr>
          <w:tab/>
        </w:r>
        <w:r>
          <w:rPr>
            <w:noProof/>
            <w:webHidden/>
          </w:rPr>
          <w:fldChar w:fldCharType="begin"/>
        </w:r>
        <w:r>
          <w:rPr>
            <w:noProof/>
            <w:webHidden/>
          </w:rPr>
          <w:instrText xml:space="preserve"> PAGEREF _Toc214434310 \h </w:instrText>
        </w:r>
        <w:r>
          <w:rPr>
            <w:noProof/>
            <w:webHidden/>
          </w:rPr>
        </w:r>
        <w:r>
          <w:rPr>
            <w:noProof/>
            <w:webHidden/>
          </w:rPr>
          <w:fldChar w:fldCharType="separate"/>
        </w:r>
        <w:r>
          <w:rPr>
            <w:noProof/>
            <w:webHidden/>
          </w:rPr>
          <w:t>15</w:t>
        </w:r>
        <w:r>
          <w:rPr>
            <w:noProof/>
            <w:webHidden/>
          </w:rPr>
          <w:fldChar w:fldCharType="end"/>
        </w:r>
      </w:hyperlink>
    </w:p>
    <w:p w14:paraId="31840936" w14:textId="69A98F51"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1" w:history="1">
        <w:r w:rsidRPr="003743E3">
          <w:rPr>
            <w:rStyle w:val="Hyperlink"/>
            <w:rFonts w:cs="Arial"/>
            <w:noProof/>
          </w:rPr>
          <w:t>15.</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Landscape and visual</w:t>
        </w:r>
        <w:r>
          <w:rPr>
            <w:noProof/>
            <w:webHidden/>
          </w:rPr>
          <w:tab/>
        </w:r>
        <w:r>
          <w:rPr>
            <w:noProof/>
            <w:webHidden/>
          </w:rPr>
          <w:fldChar w:fldCharType="begin"/>
        </w:r>
        <w:r>
          <w:rPr>
            <w:noProof/>
            <w:webHidden/>
          </w:rPr>
          <w:instrText xml:space="preserve"> PAGEREF _Toc214434311 \h </w:instrText>
        </w:r>
        <w:r>
          <w:rPr>
            <w:noProof/>
            <w:webHidden/>
          </w:rPr>
        </w:r>
        <w:r>
          <w:rPr>
            <w:noProof/>
            <w:webHidden/>
          </w:rPr>
          <w:fldChar w:fldCharType="separate"/>
        </w:r>
        <w:r>
          <w:rPr>
            <w:noProof/>
            <w:webHidden/>
          </w:rPr>
          <w:t>15</w:t>
        </w:r>
        <w:r>
          <w:rPr>
            <w:noProof/>
            <w:webHidden/>
          </w:rPr>
          <w:fldChar w:fldCharType="end"/>
        </w:r>
      </w:hyperlink>
    </w:p>
    <w:p w14:paraId="316235DC" w14:textId="00A09908"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2" w:history="1">
        <w:r w:rsidRPr="003743E3">
          <w:rPr>
            <w:rStyle w:val="Hyperlink"/>
            <w:rFonts w:cs="Arial"/>
            <w:noProof/>
          </w:rPr>
          <w:t>16.</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Noise and vibration</w:t>
        </w:r>
        <w:r>
          <w:rPr>
            <w:noProof/>
            <w:webHidden/>
          </w:rPr>
          <w:tab/>
        </w:r>
        <w:r>
          <w:rPr>
            <w:noProof/>
            <w:webHidden/>
          </w:rPr>
          <w:fldChar w:fldCharType="begin"/>
        </w:r>
        <w:r>
          <w:rPr>
            <w:noProof/>
            <w:webHidden/>
          </w:rPr>
          <w:instrText xml:space="preserve"> PAGEREF _Toc214434312 \h </w:instrText>
        </w:r>
        <w:r>
          <w:rPr>
            <w:noProof/>
            <w:webHidden/>
          </w:rPr>
        </w:r>
        <w:r>
          <w:rPr>
            <w:noProof/>
            <w:webHidden/>
          </w:rPr>
          <w:fldChar w:fldCharType="separate"/>
        </w:r>
        <w:r>
          <w:rPr>
            <w:noProof/>
            <w:webHidden/>
          </w:rPr>
          <w:t>15</w:t>
        </w:r>
        <w:r>
          <w:rPr>
            <w:noProof/>
            <w:webHidden/>
          </w:rPr>
          <w:fldChar w:fldCharType="end"/>
        </w:r>
      </w:hyperlink>
    </w:p>
    <w:p w14:paraId="1FB8F936" w14:textId="34F774AC"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3" w:history="1">
        <w:r w:rsidRPr="003743E3">
          <w:rPr>
            <w:rStyle w:val="Hyperlink"/>
            <w:rFonts w:cs="Arial"/>
            <w:noProof/>
          </w:rPr>
          <w:t>17.</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Socio-economic effects</w:t>
        </w:r>
        <w:r>
          <w:rPr>
            <w:noProof/>
            <w:webHidden/>
          </w:rPr>
          <w:tab/>
        </w:r>
        <w:r>
          <w:rPr>
            <w:noProof/>
            <w:webHidden/>
          </w:rPr>
          <w:fldChar w:fldCharType="begin"/>
        </w:r>
        <w:r>
          <w:rPr>
            <w:noProof/>
            <w:webHidden/>
          </w:rPr>
          <w:instrText xml:space="preserve"> PAGEREF _Toc214434313 \h </w:instrText>
        </w:r>
        <w:r>
          <w:rPr>
            <w:noProof/>
            <w:webHidden/>
          </w:rPr>
        </w:r>
        <w:r>
          <w:rPr>
            <w:noProof/>
            <w:webHidden/>
          </w:rPr>
          <w:fldChar w:fldCharType="separate"/>
        </w:r>
        <w:r>
          <w:rPr>
            <w:noProof/>
            <w:webHidden/>
          </w:rPr>
          <w:t>15</w:t>
        </w:r>
        <w:r>
          <w:rPr>
            <w:noProof/>
            <w:webHidden/>
          </w:rPr>
          <w:fldChar w:fldCharType="end"/>
        </w:r>
      </w:hyperlink>
    </w:p>
    <w:p w14:paraId="163D609D" w14:textId="0677C9C6"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4" w:history="1">
        <w:r w:rsidRPr="003743E3">
          <w:rPr>
            <w:rStyle w:val="Hyperlink"/>
            <w:rFonts w:cs="Arial"/>
            <w:noProof/>
          </w:rPr>
          <w:t>18.</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Transportation and traffic</w:t>
        </w:r>
        <w:r>
          <w:rPr>
            <w:noProof/>
            <w:webHidden/>
          </w:rPr>
          <w:tab/>
        </w:r>
        <w:r>
          <w:rPr>
            <w:noProof/>
            <w:webHidden/>
          </w:rPr>
          <w:fldChar w:fldCharType="begin"/>
        </w:r>
        <w:r>
          <w:rPr>
            <w:noProof/>
            <w:webHidden/>
          </w:rPr>
          <w:instrText xml:space="preserve"> PAGEREF _Toc214434314 \h </w:instrText>
        </w:r>
        <w:r>
          <w:rPr>
            <w:noProof/>
            <w:webHidden/>
          </w:rPr>
        </w:r>
        <w:r>
          <w:rPr>
            <w:noProof/>
            <w:webHidden/>
          </w:rPr>
          <w:fldChar w:fldCharType="separate"/>
        </w:r>
        <w:r>
          <w:rPr>
            <w:noProof/>
            <w:webHidden/>
          </w:rPr>
          <w:t>15</w:t>
        </w:r>
        <w:r>
          <w:rPr>
            <w:noProof/>
            <w:webHidden/>
          </w:rPr>
          <w:fldChar w:fldCharType="end"/>
        </w:r>
      </w:hyperlink>
    </w:p>
    <w:p w14:paraId="4BB03243" w14:textId="3CB25B0A" w:rsidR="00774DA7" w:rsidRDefault="00774DA7">
      <w:pPr>
        <w:pStyle w:val="TOC1"/>
        <w:rPr>
          <w:rFonts w:asciiTheme="minorHAnsi" w:eastAsiaTheme="minorEastAsia" w:hAnsiTheme="minorHAnsi" w:cstheme="minorBidi"/>
          <w:b w:val="0"/>
          <w:noProof/>
          <w:kern w:val="2"/>
          <w:szCs w:val="24"/>
          <w14:ligatures w14:val="standardContextual"/>
        </w:rPr>
      </w:pPr>
      <w:hyperlink w:anchor="_Toc214434315" w:history="1">
        <w:r w:rsidRPr="003743E3">
          <w:rPr>
            <w:rStyle w:val="Hyperlink"/>
            <w:rFonts w:cs="Arial"/>
            <w:noProof/>
          </w:rPr>
          <w:t>19.</w:t>
        </w:r>
        <w:r>
          <w:rPr>
            <w:rFonts w:asciiTheme="minorHAnsi" w:eastAsiaTheme="minorEastAsia" w:hAnsiTheme="minorHAnsi" w:cstheme="minorBidi"/>
            <w:b w:val="0"/>
            <w:noProof/>
            <w:kern w:val="2"/>
            <w:szCs w:val="24"/>
            <w14:ligatures w14:val="standardContextual"/>
          </w:rPr>
          <w:tab/>
        </w:r>
        <w:r w:rsidRPr="003743E3">
          <w:rPr>
            <w:rStyle w:val="Hyperlink"/>
            <w:rFonts w:cs="Arial"/>
            <w:noProof/>
          </w:rPr>
          <w:t>Cumulative Effects</w:t>
        </w:r>
        <w:r>
          <w:rPr>
            <w:noProof/>
            <w:webHidden/>
          </w:rPr>
          <w:tab/>
        </w:r>
        <w:r>
          <w:rPr>
            <w:noProof/>
            <w:webHidden/>
          </w:rPr>
          <w:fldChar w:fldCharType="begin"/>
        </w:r>
        <w:r>
          <w:rPr>
            <w:noProof/>
            <w:webHidden/>
          </w:rPr>
          <w:instrText xml:space="preserve"> PAGEREF _Toc214434315 \h </w:instrText>
        </w:r>
        <w:r>
          <w:rPr>
            <w:noProof/>
            <w:webHidden/>
          </w:rPr>
        </w:r>
        <w:r>
          <w:rPr>
            <w:noProof/>
            <w:webHidden/>
          </w:rPr>
          <w:fldChar w:fldCharType="separate"/>
        </w:r>
        <w:r>
          <w:rPr>
            <w:noProof/>
            <w:webHidden/>
          </w:rPr>
          <w:t>17</w:t>
        </w:r>
        <w:r>
          <w:rPr>
            <w:noProof/>
            <w:webHidden/>
          </w:rPr>
          <w:fldChar w:fldCharType="end"/>
        </w:r>
      </w:hyperlink>
    </w:p>
    <w:p w14:paraId="53C58DC2" w14:textId="41851C44"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7D4C19">
          <w:pgSz w:w="16840" w:h="11906" w:orient="landscape" w:code="9"/>
          <w:pgMar w:top="1418" w:right="1418" w:bottom="1418" w:left="1418" w:header="425" w:footer="425" w:gutter="0"/>
          <w:cols w:num="2" w:space="567"/>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3343"/>
        <w:gridCol w:w="9521"/>
      </w:tblGrid>
      <w:tr w:rsidR="001168CC" w:rsidRPr="008C59AE" w14:paraId="53C58DCC" w14:textId="77777777" w:rsidTr="00756A66">
        <w:trPr>
          <w:tblHeader/>
        </w:trPr>
        <w:tc>
          <w:tcPr>
            <w:tcW w:w="1130" w:type="dxa"/>
            <w:shd w:val="clear" w:color="auto" w:fill="D9D9D9" w:themeFill="background1" w:themeFillShade="D9"/>
          </w:tcPr>
          <w:p w14:paraId="53C58DC6" w14:textId="6EB116E8" w:rsidR="00547CD9" w:rsidRPr="00092316" w:rsidRDefault="00F240D8" w:rsidP="00C96FF5">
            <w:pPr>
              <w:pStyle w:val="TableTextBold"/>
              <w:rPr>
                <w:rFonts w:cs="Arial"/>
                <w:szCs w:val="24"/>
              </w:rPr>
            </w:pPr>
            <w:r w:rsidRPr="000D7D85">
              <w:rPr>
                <w:rFonts w:cs="Arial"/>
                <w:szCs w:val="24"/>
              </w:rPr>
              <w:lastRenderedPageBreak/>
              <w:t>ExQ</w:t>
            </w:r>
            <w:r w:rsidR="005D7D03">
              <w:rPr>
                <w:rFonts w:cs="Arial"/>
                <w:szCs w:val="24"/>
              </w:rPr>
              <w:t>3</w:t>
            </w:r>
          </w:p>
        </w:tc>
        <w:tc>
          <w:tcPr>
            <w:tcW w:w="3343" w:type="dxa"/>
            <w:shd w:val="clear" w:color="auto" w:fill="D9D9D9" w:themeFill="background1" w:themeFillShade="D9"/>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9521" w:type="dxa"/>
            <w:shd w:val="clear" w:color="auto" w:fill="D9D9D9" w:themeFill="background1" w:themeFillShade="D9"/>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756A66">
        <w:tc>
          <w:tcPr>
            <w:tcW w:w="13994" w:type="dxa"/>
            <w:gridSpan w:val="3"/>
          </w:tcPr>
          <w:p w14:paraId="46AF0F92" w14:textId="48308626" w:rsidR="003207CA" w:rsidRPr="00092316" w:rsidRDefault="003207CA" w:rsidP="00367C3F">
            <w:pPr>
              <w:pStyle w:val="Heading1"/>
              <w:rPr>
                <w:rFonts w:cs="Arial"/>
                <w:szCs w:val="24"/>
              </w:rPr>
            </w:pPr>
            <w:bookmarkStart w:id="0" w:name="_Toc214434292"/>
            <w:r w:rsidRPr="00092316">
              <w:rPr>
                <w:rFonts w:cs="Arial"/>
                <w:szCs w:val="24"/>
              </w:rPr>
              <w:t xml:space="preserve">General and </w:t>
            </w:r>
            <w:r w:rsidR="0083123E">
              <w:rPr>
                <w:rFonts w:cs="Arial"/>
                <w:szCs w:val="24"/>
              </w:rPr>
              <w:t>c</w:t>
            </w:r>
            <w:r w:rsidRPr="00092316">
              <w:rPr>
                <w:rFonts w:cs="Arial"/>
                <w:szCs w:val="24"/>
              </w:rPr>
              <w:t xml:space="preserve">ross-topic </w:t>
            </w:r>
            <w:r w:rsidR="0083123E">
              <w:rPr>
                <w:rFonts w:cs="Arial"/>
                <w:szCs w:val="24"/>
              </w:rPr>
              <w:t>q</w:t>
            </w:r>
            <w:r w:rsidRPr="00092316">
              <w:rPr>
                <w:rFonts w:cs="Arial"/>
                <w:szCs w:val="24"/>
              </w:rPr>
              <w:t>uestions</w:t>
            </w:r>
            <w:bookmarkEnd w:id="0"/>
          </w:p>
        </w:tc>
      </w:tr>
      <w:tr w:rsidR="00D77B9D" w:rsidRPr="008C59AE" w14:paraId="5F205C8C" w14:textId="77777777" w:rsidTr="00756A66">
        <w:tc>
          <w:tcPr>
            <w:tcW w:w="1130" w:type="dxa"/>
          </w:tcPr>
          <w:p w14:paraId="1E98A236" w14:textId="77777777" w:rsidR="00D77B9D" w:rsidRPr="00092316" w:rsidRDefault="00D77B9D" w:rsidP="005D2D03">
            <w:pPr>
              <w:pStyle w:val="Heading3"/>
              <w:rPr>
                <w:rFonts w:cs="Arial"/>
                <w:szCs w:val="24"/>
              </w:rPr>
            </w:pPr>
          </w:p>
        </w:tc>
        <w:tc>
          <w:tcPr>
            <w:tcW w:w="3343" w:type="dxa"/>
          </w:tcPr>
          <w:p w14:paraId="6093AC0F" w14:textId="1290713A" w:rsidR="00D77B9D" w:rsidRPr="00092316" w:rsidRDefault="001449D2" w:rsidP="00662E85">
            <w:pPr>
              <w:rPr>
                <w:rFonts w:cs="Arial"/>
                <w:szCs w:val="24"/>
              </w:rPr>
            </w:pPr>
            <w:r>
              <w:rPr>
                <w:rFonts w:cs="Arial"/>
                <w:szCs w:val="24"/>
              </w:rPr>
              <w:t>To the applicant and all IPs</w:t>
            </w:r>
          </w:p>
        </w:tc>
        <w:tc>
          <w:tcPr>
            <w:tcW w:w="9521" w:type="dxa"/>
          </w:tcPr>
          <w:p w14:paraId="7C2BDFDB" w14:textId="77777777" w:rsidR="00D77B9D" w:rsidRDefault="001449D2" w:rsidP="00112E51">
            <w:pPr>
              <w:pStyle w:val="QuestionMainBodyTextBold"/>
              <w:rPr>
                <w:rFonts w:cs="Arial"/>
                <w:szCs w:val="24"/>
              </w:rPr>
            </w:pPr>
            <w:r>
              <w:rPr>
                <w:rFonts w:cs="Arial"/>
                <w:szCs w:val="24"/>
              </w:rPr>
              <w:t>Health Survey</w:t>
            </w:r>
          </w:p>
          <w:p w14:paraId="3D60F9E2" w14:textId="18B86FF9" w:rsidR="001449D2" w:rsidRDefault="001449D2" w:rsidP="00112E51">
            <w:pPr>
              <w:pStyle w:val="QuestionMainBodyTextBold"/>
              <w:rPr>
                <w:rFonts w:cs="Arial"/>
                <w:b w:val="0"/>
                <w:bCs w:val="0"/>
                <w:szCs w:val="24"/>
              </w:rPr>
            </w:pPr>
            <w:r w:rsidRPr="00D169A2">
              <w:rPr>
                <w:rFonts w:cs="Arial"/>
                <w:b w:val="0"/>
                <w:bCs w:val="0"/>
                <w:szCs w:val="24"/>
              </w:rPr>
              <w:t>A number of parties have referenced a survey undertaken in advance of the application being accepted</w:t>
            </w:r>
            <w:r w:rsidR="00930F69">
              <w:rPr>
                <w:rFonts w:cs="Arial"/>
                <w:b w:val="0"/>
                <w:bCs w:val="0"/>
                <w:szCs w:val="24"/>
              </w:rPr>
              <w:t>.</w:t>
            </w:r>
            <w:r w:rsidR="00FD5AD1" w:rsidRPr="00D169A2">
              <w:rPr>
                <w:rFonts w:cs="Arial"/>
                <w:b w:val="0"/>
                <w:bCs w:val="0"/>
                <w:szCs w:val="24"/>
              </w:rPr>
              <w:t xml:space="preserve"> </w:t>
            </w:r>
            <w:r w:rsidR="00930F69">
              <w:rPr>
                <w:rFonts w:cs="Arial"/>
                <w:b w:val="0"/>
                <w:bCs w:val="0"/>
                <w:szCs w:val="24"/>
              </w:rPr>
              <w:t>T</w:t>
            </w:r>
            <w:r w:rsidR="00FD5AD1" w:rsidRPr="00D169A2">
              <w:rPr>
                <w:rFonts w:cs="Arial"/>
                <w:b w:val="0"/>
                <w:bCs w:val="0"/>
                <w:szCs w:val="24"/>
              </w:rPr>
              <w:t xml:space="preserve">o date this has not been submitted into the examination. Should any party </w:t>
            </w:r>
            <w:r w:rsidR="007B063C" w:rsidRPr="00D169A2">
              <w:rPr>
                <w:rFonts w:cs="Arial"/>
                <w:b w:val="0"/>
                <w:bCs w:val="0"/>
                <w:szCs w:val="24"/>
              </w:rPr>
              <w:t>consider that it has important and relevant information</w:t>
            </w:r>
            <w:r w:rsidR="000C00FB" w:rsidRPr="00D169A2">
              <w:rPr>
                <w:rFonts w:cs="Arial"/>
                <w:b w:val="0"/>
                <w:bCs w:val="0"/>
                <w:szCs w:val="24"/>
              </w:rPr>
              <w:t xml:space="preserve"> which the SoS should be aware of and for it to be considered by the E</w:t>
            </w:r>
            <w:r w:rsidR="00682D4D" w:rsidRPr="00D169A2">
              <w:rPr>
                <w:rFonts w:cs="Arial"/>
                <w:b w:val="0"/>
                <w:bCs w:val="0"/>
                <w:szCs w:val="24"/>
              </w:rPr>
              <w:t>x</w:t>
            </w:r>
            <w:r w:rsidR="00906951">
              <w:rPr>
                <w:rFonts w:cs="Arial"/>
                <w:b w:val="0"/>
                <w:bCs w:val="0"/>
                <w:szCs w:val="24"/>
              </w:rPr>
              <w:t>A</w:t>
            </w:r>
            <w:r w:rsidR="00682D4D" w:rsidRPr="00D169A2">
              <w:rPr>
                <w:rFonts w:cs="Arial"/>
                <w:b w:val="0"/>
                <w:bCs w:val="0"/>
                <w:szCs w:val="24"/>
              </w:rPr>
              <w:t xml:space="preserve"> in our </w:t>
            </w:r>
            <w:r w:rsidR="00076C69" w:rsidRPr="00D169A2">
              <w:rPr>
                <w:rFonts w:cs="Arial"/>
                <w:b w:val="0"/>
                <w:bCs w:val="0"/>
                <w:szCs w:val="24"/>
              </w:rPr>
              <w:t>report</w:t>
            </w:r>
            <w:r w:rsidR="00F63898" w:rsidRPr="00D169A2">
              <w:rPr>
                <w:rFonts w:cs="Arial"/>
                <w:b w:val="0"/>
                <w:bCs w:val="0"/>
                <w:szCs w:val="24"/>
              </w:rPr>
              <w:t xml:space="preserve">, </w:t>
            </w:r>
            <w:r w:rsidR="00D169A2" w:rsidRPr="00D169A2">
              <w:rPr>
                <w:rFonts w:cs="Arial"/>
                <w:b w:val="0"/>
                <w:bCs w:val="0"/>
                <w:szCs w:val="24"/>
              </w:rPr>
              <w:t>it should be submitted</w:t>
            </w:r>
            <w:r w:rsidR="00906951">
              <w:rPr>
                <w:rFonts w:cs="Arial"/>
                <w:b w:val="0"/>
                <w:bCs w:val="0"/>
                <w:szCs w:val="24"/>
              </w:rPr>
              <w:t xml:space="preserve"> into the examination</w:t>
            </w:r>
            <w:r w:rsidR="00D169A2" w:rsidRPr="00D169A2">
              <w:rPr>
                <w:rFonts w:cs="Arial"/>
                <w:b w:val="0"/>
                <w:bCs w:val="0"/>
                <w:szCs w:val="24"/>
              </w:rPr>
              <w:t>.</w:t>
            </w:r>
          </w:p>
          <w:p w14:paraId="6CF71008" w14:textId="77777777" w:rsidR="00442073" w:rsidRDefault="00442073" w:rsidP="00112E51">
            <w:pPr>
              <w:pStyle w:val="QuestionMainBodyTextBold"/>
              <w:rPr>
                <w:rFonts w:cs="Arial"/>
                <w:b w:val="0"/>
                <w:bCs w:val="0"/>
                <w:szCs w:val="24"/>
              </w:rPr>
            </w:pPr>
            <w:r>
              <w:rPr>
                <w:rFonts w:cs="Arial"/>
                <w:b w:val="0"/>
                <w:bCs w:val="0"/>
                <w:szCs w:val="24"/>
              </w:rPr>
              <w:t xml:space="preserve">We therefore invite all parties </w:t>
            </w:r>
            <w:r w:rsidR="00D057FB">
              <w:rPr>
                <w:rFonts w:cs="Arial"/>
                <w:b w:val="0"/>
                <w:bCs w:val="0"/>
                <w:szCs w:val="24"/>
              </w:rPr>
              <w:t>that might have access to this survey and consider it important and relevant to submit it into the examination.</w:t>
            </w:r>
          </w:p>
          <w:p w14:paraId="6E033D20" w14:textId="77777777" w:rsidR="007B1307" w:rsidRDefault="007B1307" w:rsidP="00112E51">
            <w:pPr>
              <w:pStyle w:val="QuestionMainBodyTextBold"/>
              <w:rPr>
                <w:rFonts w:cs="Arial"/>
                <w:b w:val="0"/>
                <w:bCs w:val="0"/>
                <w:szCs w:val="24"/>
              </w:rPr>
            </w:pPr>
          </w:p>
          <w:p w14:paraId="1C3CAF5E" w14:textId="672BD59B" w:rsidR="00D77B9D" w:rsidRPr="00D169A2" w:rsidRDefault="007B1307" w:rsidP="00112E51">
            <w:pPr>
              <w:pStyle w:val="QuestionMainBodyTextBold"/>
              <w:rPr>
                <w:rFonts w:cs="Arial"/>
                <w:b w:val="0"/>
                <w:szCs w:val="24"/>
              </w:rPr>
            </w:pPr>
            <w:r>
              <w:rPr>
                <w:rFonts w:cs="Arial"/>
                <w:b w:val="0"/>
                <w:bCs w:val="0"/>
                <w:szCs w:val="24"/>
              </w:rPr>
              <w:t>Note: For all</w:t>
            </w:r>
            <w:r w:rsidR="00F95B3A">
              <w:rPr>
                <w:rFonts w:cs="Arial"/>
                <w:b w:val="0"/>
                <w:bCs w:val="0"/>
                <w:szCs w:val="24"/>
              </w:rPr>
              <w:t xml:space="preserve"> </w:t>
            </w:r>
            <w:r>
              <w:rPr>
                <w:rFonts w:cs="Arial"/>
                <w:b w:val="0"/>
                <w:bCs w:val="0"/>
                <w:szCs w:val="24"/>
              </w:rPr>
              <w:t>parties</w:t>
            </w:r>
            <w:r w:rsidR="00F95B3A">
              <w:rPr>
                <w:rFonts w:cs="Arial"/>
                <w:b w:val="0"/>
                <w:bCs w:val="0"/>
                <w:szCs w:val="24"/>
              </w:rPr>
              <w:t>, there has been suggestion that the Applicant is required to submit all information submitted to them during the pre-application consultation exercise</w:t>
            </w:r>
            <w:r w:rsidR="00077F06">
              <w:rPr>
                <w:rFonts w:cs="Arial"/>
                <w:b w:val="0"/>
                <w:bCs w:val="0"/>
                <w:szCs w:val="24"/>
              </w:rPr>
              <w:t>. The ExA is of the view this is not correct</w:t>
            </w:r>
            <w:r w:rsidR="007A1874">
              <w:rPr>
                <w:rFonts w:cs="Arial"/>
                <w:b w:val="0"/>
                <w:bCs w:val="0"/>
                <w:szCs w:val="24"/>
              </w:rPr>
              <w:t xml:space="preserve">, the Guidance states </w:t>
            </w:r>
            <w:r w:rsidR="00810281" w:rsidRPr="00684802">
              <w:rPr>
                <w:b w:val="0"/>
                <w:bCs w:val="0"/>
              </w:rPr>
              <w:t>“</w:t>
            </w:r>
            <w:r w:rsidR="00E00710" w:rsidRPr="00684802">
              <w:rPr>
                <w:b w:val="0"/>
                <w:bCs w:val="0"/>
              </w:rPr>
              <w:t xml:space="preserve">The consultation report should </w:t>
            </w:r>
            <w:r w:rsidR="00684802" w:rsidRPr="00684802">
              <w:rPr>
                <w:b w:val="0"/>
                <w:bCs w:val="0"/>
              </w:rPr>
              <w:t>…..</w:t>
            </w:r>
            <w:r w:rsidR="00FC4882" w:rsidRPr="00684802">
              <w:rPr>
                <w:rFonts w:cs="Arial"/>
                <w:b w:val="0"/>
                <w:bCs w:val="0"/>
                <w:szCs w:val="24"/>
              </w:rPr>
              <w:t>set</w:t>
            </w:r>
            <w:r w:rsidR="00FC4882" w:rsidRPr="00FC4882">
              <w:rPr>
                <w:rFonts w:cs="Arial"/>
                <w:b w:val="0"/>
                <w:bCs w:val="0"/>
                <w:szCs w:val="24"/>
              </w:rPr>
              <w:t xml:space="preserve"> out a summary of relevant responses to consultation (but not a complete list of responses)</w:t>
            </w:r>
            <w:r w:rsidR="00FC4882">
              <w:rPr>
                <w:rFonts w:cs="Arial"/>
                <w:b w:val="0"/>
                <w:bCs w:val="0"/>
                <w:szCs w:val="24"/>
              </w:rPr>
              <w:t>”</w:t>
            </w:r>
          </w:p>
        </w:tc>
      </w:tr>
      <w:tr w:rsidR="00863011" w:rsidRPr="008C59AE" w14:paraId="0BABB7BB" w14:textId="77777777" w:rsidTr="00756A66">
        <w:tc>
          <w:tcPr>
            <w:tcW w:w="1130" w:type="dxa"/>
          </w:tcPr>
          <w:p w14:paraId="7D64F298" w14:textId="77777777" w:rsidR="00863011" w:rsidRPr="00092316" w:rsidRDefault="00863011" w:rsidP="005D2D03">
            <w:pPr>
              <w:pStyle w:val="Heading3"/>
              <w:rPr>
                <w:rFonts w:cs="Arial"/>
                <w:szCs w:val="24"/>
              </w:rPr>
            </w:pPr>
          </w:p>
        </w:tc>
        <w:tc>
          <w:tcPr>
            <w:tcW w:w="3343" w:type="dxa"/>
          </w:tcPr>
          <w:p w14:paraId="24BBAB21" w14:textId="4F8B22FB" w:rsidR="00863011" w:rsidRPr="00092316" w:rsidRDefault="00272842" w:rsidP="00662E85">
            <w:pPr>
              <w:rPr>
                <w:rFonts w:cs="Arial"/>
                <w:szCs w:val="24"/>
              </w:rPr>
            </w:pPr>
            <w:r>
              <w:rPr>
                <w:rFonts w:cs="Arial"/>
                <w:szCs w:val="24"/>
              </w:rPr>
              <w:t>The applicant</w:t>
            </w:r>
          </w:p>
        </w:tc>
        <w:tc>
          <w:tcPr>
            <w:tcW w:w="9521" w:type="dxa"/>
          </w:tcPr>
          <w:p w14:paraId="0D9F37FF" w14:textId="77777777" w:rsidR="00272842" w:rsidRDefault="00272842" w:rsidP="00272842">
            <w:pPr>
              <w:pStyle w:val="QuestionMainBodyTextBold"/>
              <w:rPr>
                <w:rFonts w:cs="Arial"/>
                <w:szCs w:val="24"/>
              </w:rPr>
            </w:pPr>
            <w:r>
              <w:rPr>
                <w:rFonts w:cs="Arial"/>
                <w:szCs w:val="24"/>
              </w:rPr>
              <w:t>Previous Written Question</w:t>
            </w:r>
          </w:p>
          <w:p w14:paraId="731FA770" w14:textId="3E9170E9" w:rsidR="00272842" w:rsidRPr="00335053" w:rsidRDefault="00335053" w:rsidP="00272842">
            <w:pPr>
              <w:pStyle w:val="QuestionMainBodyTextBold"/>
              <w:rPr>
                <w:rFonts w:cs="Arial"/>
                <w:b w:val="0"/>
                <w:bCs w:val="0"/>
                <w:szCs w:val="24"/>
              </w:rPr>
            </w:pPr>
            <w:r w:rsidRPr="00335053">
              <w:rPr>
                <w:rFonts w:cs="Arial"/>
                <w:b w:val="0"/>
                <w:bCs w:val="0"/>
                <w:szCs w:val="24"/>
              </w:rPr>
              <w:t xml:space="preserve">In your </w:t>
            </w:r>
            <w:r w:rsidR="00272842" w:rsidRPr="00335053">
              <w:rPr>
                <w:rFonts w:cs="Arial"/>
                <w:b w:val="0"/>
                <w:bCs w:val="0"/>
                <w:szCs w:val="24"/>
              </w:rPr>
              <w:t>D4 submission [REP4- 052] response to ExQ2 – Q1.01 We asked for clarification in respect of the consultation documents</w:t>
            </w:r>
            <w:r w:rsidR="00BB6E77">
              <w:rPr>
                <w:rFonts w:cs="Arial"/>
                <w:b w:val="0"/>
                <w:bCs w:val="0"/>
                <w:szCs w:val="24"/>
              </w:rPr>
              <w:t xml:space="preserve"> as set out below</w:t>
            </w:r>
            <w:r w:rsidR="00272842" w:rsidRPr="00335053">
              <w:rPr>
                <w:rFonts w:cs="Arial"/>
                <w:b w:val="0"/>
                <w:bCs w:val="0"/>
                <w:szCs w:val="24"/>
              </w:rPr>
              <w:t>.</w:t>
            </w:r>
          </w:p>
          <w:p w14:paraId="206776F7" w14:textId="77777777" w:rsidR="00272842" w:rsidRPr="00335053" w:rsidRDefault="00272842" w:rsidP="00272842">
            <w:pPr>
              <w:pStyle w:val="QuestionMainBodyTextBold"/>
              <w:rPr>
                <w:rFonts w:cs="Arial"/>
                <w:b w:val="0"/>
                <w:bCs w:val="0"/>
                <w:szCs w:val="24"/>
              </w:rPr>
            </w:pPr>
          </w:p>
          <w:p w14:paraId="3C4B9E33" w14:textId="77777777" w:rsidR="00272842" w:rsidRPr="00335053" w:rsidRDefault="00272842" w:rsidP="00272842">
            <w:pPr>
              <w:pStyle w:val="QuestionMainBodyTextBold"/>
              <w:rPr>
                <w:rFonts w:cs="Arial"/>
                <w:b w:val="0"/>
                <w:bCs w:val="0"/>
                <w:szCs w:val="24"/>
              </w:rPr>
            </w:pPr>
            <w:r w:rsidRPr="00335053">
              <w:rPr>
                <w:rFonts w:cs="Arial"/>
                <w:b w:val="0"/>
                <w:bCs w:val="0"/>
                <w:szCs w:val="24"/>
              </w:rPr>
              <w:t xml:space="preserve">(1) Can the applicant reexamine their submissions in this respect, and to aid both the ExA and concerned IPs identify where within the documentation a full suite of consultation documentation can be found. The ExA wonder if a table with index may provide a simple way of identifying for all parties the full information with corresponding EL references. </w:t>
            </w:r>
          </w:p>
          <w:p w14:paraId="3C00D468" w14:textId="77777777" w:rsidR="00272842" w:rsidRPr="00335053" w:rsidRDefault="00272842" w:rsidP="00272842">
            <w:pPr>
              <w:pStyle w:val="QuestionMainBodyTextBold"/>
              <w:rPr>
                <w:rFonts w:cs="Arial"/>
                <w:b w:val="0"/>
                <w:bCs w:val="0"/>
                <w:szCs w:val="24"/>
              </w:rPr>
            </w:pPr>
          </w:p>
          <w:p w14:paraId="06E1775F" w14:textId="77777777" w:rsidR="00272842" w:rsidRPr="00335053" w:rsidRDefault="00272842" w:rsidP="00272842">
            <w:pPr>
              <w:pStyle w:val="QuestionMainBodyTextBold"/>
              <w:rPr>
                <w:rFonts w:cs="Arial"/>
                <w:b w:val="0"/>
                <w:bCs w:val="0"/>
                <w:szCs w:val="24"/>
              </w:rPr>
            </w:pPr>
            <w:r w:rsidRPr="00335053">
              <w:rPr>
                <w:rFonts w:cs="Arial"/>
                <w:b w:val="0"/>
                <w:bCs w:val="0"/>
                <w:szCs w:val="24"/>
              </w:rPr>
              <w:t>(2) In undertaking the review if documents are identified to be absent, please ensure any missing elements are provided.</w:t>
            </w:r>
          </w:p>
          <w:p w14:paraId="12AD25F8" w14:textId="77777777" w:rsidR="00272842" w:rsidRPr="00272842" w:rsidRDefault="00272842" w:rsidP="00272842">
            <w:pPr>
              <w:pStyle w:val="QuestionMainBodyTextBold"/>
              <w:rPr>
                <w:rFonts w:cs="Arial"/>
                <w:szCs w:val="24"/>
              </w:rPr>
            </w:pPr>
          </w:p>
          <w:p w14:paraId="17966640" w14:textId="77777777" w:rsidR="00272842" w:rsidRPr="00335053" w:rsidRDefault="00272842" w:rsidP="00272842">
            <w:pPr>
              <w:pStyle w:val="QuestionMainBodyTextBold"/>
              <w:rPr>
                <w:rFonts w:cs="Arial"/>
                <w:b w:val="0"/>
                <w:bCs w:val="0"/>
                <w:szCs w:val="24"/>
              </w:rPr>
            </w:pPr>
            <w:r w:rsidRPr="00335053">
              <w:rPr>
                <w:rFonts w:cs="Arial"/>
                <w:b w:val="0"/>
                <w:bCs w:val="0"/>
                <w:szCs w:val="24"/>
              </w:rPr>
              <w:t>As part of your answer you state “</w:t>
            </w:r>
            <w:r w:rsidRPr="000C01EC">
              <w:rPr>
                <w:rFonts w:cs="Arial"/>
                <w:b w:val="0"/>
                <w:bCs w:val="0"/>
                <w:i/>
                <w:iCs/>
                <w:szCs w:val="24"/>
              </w:rPr>
              <w:t>All responses received were reviewed and considered, and presented in Appendix J of the Consultation Report</w:t>
            </w:r>
            <w:r w:rsidRPr="00335053">
              <w:rPr>
                <w:rFonts w:cs="Arial"/>
                <w:b w:val="0"/>
                <w:bCs w:val="0"/>
                <w:szCs w:val="24"/>
              </w:rPr>
              <w:t>”</w:t>
            </w:r>
          </w:p>
          <w:p w14:paraId="7FDD5FD7" w14:textId="77777777" w:rsidR="00272842" w:rsidRPr="00335053" w:rsidRDefault="00272842" w:rsidP="00272842">
            <w:pPr>
              <w:pStyle w:val="QuestionMainBodyTextBold"/>
              <w:rPr>
                <w:rFonts w:cs="Arial"/>
                <w:b w:val="0"/>
                <w:bCs w:val="0"/>
                <w:szCs w:val="24"/>
              </w:rPr>
            </w:pPr>
          </w:p>
          <w:p w14:paraId="5F30A19E" w14:textId="77777777" w:rsidR="00863011" w:rsidRDefault="00272842" w:rsidP="00272842">
            <w:pPr>
              <w:pStyle w:val="QuestionMainBodyTextBold"/>
              <w:rPr>
                <w:rFonts w:cs="Arial"/>
                <w:b w:val="0"/>
                <w:bCs w:val="0"/>
                <w:szCs w:val="24"/>
              </w:rPr>
            </w:pPr>
            <w:r w:rsidRPr="00335053">
              <w:rPr>
                <w:rFonts w:cs="Arial"/>
                <w:b w:val="0"/>
                <w:bCs w:val="0"/>
                <w:szCs w:val="24"/>
              </w:rPr>
              <w:t>However, you did not provide an answer to part 2 of our question.</w:t>
            </w:r>
          </w:p>
          <w:p w14:paraId="14F7A4DD" w14:textId="77777777" w:rsidR="00880769" w:rsidRDefault="00880769" w:rsidP="00272842">
            <w:pPr>
              <w:pStyle w:val="QuestionMainBodyTextBold"/>
              <w:rPr>
                <w:rFonts w:cs="Arial"/>
                <w:b w:val="0"/>
                <w:bCs w:val="0"/>
                <w:szCs w:val="24"/>
              </w:rPr>
            </w:pPr>
          </w:p>
          <w:p w14:paraId="235E1BA9" w14:textId="77777777" w:rsidR="00634953" w:rsidRDefault="00880769" w:rsidP="00412878">
            <w:pPr>
              <w:pStyle w:val="QuestionMainBodyTextBold"/>
              <w:rPr>
                <w:rFonts w:cs="Arial"/>
                <w:b w:val="0"/>
                <w:bCs w:val="0"/>
                <w:szCs w:val="24"/>
              </w:rPr>
            </w:pPr>
            <w:r>
              <w:rPr>
                <w:rFonts w:cs="Arial"/>
                <w:b w:val="0"/>
                <w:bCs w:val="0"/>
                <w:szCs w:val="24"/>
              </w:rPr>
              <w:t>Can you confirm</w:t>
            </w:r>
            <w:r w:rsidR="00174D87">
              <w:rPr>
                <w:rFonts w:cs="Arial"/>
                <w:b w:val="0"/>
                <w:bCs w:val="0"/>
                <w:szCs w:val="24"/>
              </w:rPr>
              <w:t xml:space="preserve"> whether you received </w:t>
            </w:r>
            <w:r w:rsidR="00412878">
              <w:rPr>
                <w:rFonts w:cs="Arial"/>
                <w:b w:val="0"/>
                <w:bCs w:val="0"/>
                <w:szCs w:val="24"/>
              </w:rPr>
              <w:t>the</w:t>
            </w:r>
            <w:r w:rsidR="00634953" w:rsidRPr="00880769">
              <w:rPr>
                <w:rFonts w:cs="Arial"/>
                <w:b w:val="0"/>
                <w:bCs w:val="0"/>
                <w:szCs w:val="24"/>
              </w:rPr>
              <w:t xml:space="preserve"> 2 documents </w:t>
            </w:r>
            <w:r w:rsidR="00412878">
              <w:rPr>
                <w:rFonts w:cs="Arial"/>
                <w:b w:val="0"/>
                <w:bCs w:val="0"/>
                <w:szCs w:val="24"/>
              </w:rPr>
              <w:t>referenced by IPs</w:t>
            </w:r>
            <w:r w:rsidR="007175CC">
              <w:rPr>
                <w:rFonts w:cs="Arial"/>
                <w:b w:val="0"/>
                <w:bCs w:val="0"/>
                <w:szCs w:val="24"/>
              </w:rPr>
              <w:t xml:space="preserve">, </w:t>
            </w:r>
            <w:r w:rsidR="00634953" w:rsidRPr="00880769">
              <w:rPr>
                <w:rFonts w:cs="Arial"/>
                <w:b w:val="0"/>
                <w:bCs w:val="0"/>
                <w:szCs w:val="24"/>
              </w:rPr>
              <w:t>a survey of 109 people by a local Doctor Sarah Fletcher and the script of the meeting held on 1 August with the SCPC and others.</w:t>
            </w:r>
          </w:p>
          <w:p w14:paraId="30B9070B" w14:textId="77777777" w:rsidR="00E30775" w:rsidRDefault="00E30775" w:rsidP="00412878">
            <w:pPr>
              <w:pStyle w:val="QuestionMainBodyTextBold"/>
              <w:rPr>
                <w:rFonts w:cs="Arial"/>
                <w:b w:val="0"/>
                <w:bCs w:val="0"/>
                <w:szCs w:val="24"/>
              </w:rPr>
            </w:pPr>
          </w:p>
          <w:p w14:paraId="39717919" w14:textId="77777777" w:rsidR="00863011" w:rsidRDefault="0056010A" w:rsidP="00112E51">
            <w:pPr>
              <w:pStyle w:val="QuestionMainBodyTextBold"/>
              <w:rPr>
                <w:rFonts w:cs="Arial"/>
                <w:b w:val="0"/>
                <w:bCs w:val="0"/>
                <w:szCs w:val="24"/>
              </w:rPr>
            </w:pPr>
            <w:r>
              <w:rPr>
                <w:rFonts w:cs="Arial"/>
                <w:b w:val="0"/>
                <w:bCs w:val="0"/>
                <w:szCs w:val="24"/>
              </w:rPr>
              <w:t xml:space="preserve">In the event that they were received </w:t>
            </w:r>
            <w:r w:rsidR="00674C9F">
              <w:rPr>
                <w:rFonts w:cs="Arial"/>
                <w:b w:val="0"/>
                <w:bCs w:val="0"/>
                <w:szCs w:val="24"/>
              </w:rPr>
              <w:t>can you provide copies, and a summary from your perspective of their imp</w:t>
            </w:r>
            <w:r w:rsidR="00407CB0">
              <w:rPr>
                <w:rFonts w:cs="Arial"/>
                <w:b w:val="0"/>
                <w:bCs w:val="0"/>
                <w:szCs w:val="24"/>
              </w:rPr>
              <w:t>o</w:t>
            </w:r>
            <w:r w:rsidR="00674C9F">
              <w:rPr>
                <w:rFonts w:cs="Arial"/>
                <w:b w:val="0"/>
                <w:bCs w:val="0"/>
                <w:szCs w:val="24"/>
              </w:rPr>
              <w:t>rtance and relevance to the examination</w:t>
            </w:r>
            <w:r w:rsidR="00407CB0">
              <w:rPr>
                <w:rFonts w:cs="Arial"/>
                <w:b w:val="0"/>
                <w:bCs w:val="0"/>
                <w:szCs w:val="24"/>
              </w:rPr>
              <w:t>.</w:t>
            </w:r>
          </w:p>
          <w:p w14:paraId="4EA0D8D8" w14:textId="1D02D3BF" w:rsidR="00863011" w:rsidRPr="00880769" w:rsidRDefault="00807B31" w:rsidP="00112E51">
            <w:pPr>
              <w:pStyle w:val="QuestionMainBodyTextBold"/>
              <w:rPr>
                <w:rFonts w:cs="Arial"/>
                <w:b w:val="0"/>
                <w:szCs w:val="24"/>
              </w:rPr>
            </w:pPr>
            <w:r>
              <w:rPr>
                <w:rFonts w:cs="Arial"/>
                <w:b w:val="0"/>
                <w:bCs w:val="0"/>
                <w:szCs w:val="24"/>
              </w:rPr>
              <w:t>If you do not consider them to be important and rel</w:t>
            </w:r>
            <w:r w:rsidR="00A026FC">
              <w:rPr>
                <w:rFonts w:cs="Arial"/>
                <w:b w:val="0"/>
                <w:bCs w:val="0"/>
                <w:szCs w:val="24"/>
              </w:rPr>
              <w:t>evant to the examination please explain why this is the case.</w:t>
            </w:r>
          </w:p>
        </w:tc>
      </w:tr>
      <w:tr w:rsidR="008C59AE" w:rsidRPr="0076273A" w14:paraId="53C58DE8" w14:textId="77777777" w:rsidTr="00756A66">
        <w:tc>
          <w:tcPr>
            <w:tcW w:w="13994" w:type="dxa"/>
            <w:gridSpan w:val="3"/>
          </w:tcPr>
          <w:p w14:paraId="53C58DE7" w14:textId="3A81DF14" w:rsidR="008C59AE" w:rsidRPr="00092316" w:rsidRDefault="00BB1454" w:rsidP="0065026D">
            <w:pPr>
              <w:pStyle w:val="Heading1"/>
              <w:rPr>
                <w:rFonts w:cs="Arial"/>
                <w:szCs w:val="24"/>
              </w:rPr>
            </w:pPr>
            <w:bookmarkStart w:id="1" w:name="_Toc214434293"/>
            <w:r>
              <w:t xml:space="preserve">Design, parameters and other details of the </w:t>
            </w:r>
            <w:r w:rsidR="0083123E">
              <w:t>p</w:t>
            </w:r>
            <w:r>
              <w:t xml:space="preserve">roposed </w:t>
            </w:r>
            <w:r w:rsidR="0083123E">
              <w:t>d</w:t>
            </w:r>
            <w:r>
              <w:t>evelopment</w:t>
            </w:r>
            <w:bookmarkEnd w:id="1"/>
          </w:p>
        </w:tc>
      </w:tr>
      <w:tr w:rsidR="007A244A" w:rsidRPr="008C59AE" w14:paraId="53C58DEE" w14:textId="77777777" w:rsidTr="00756A66">
        <w:tc>
          <w:tcPr>
            <w:tcW w:w="1130" w:type="dxa"/>
          </w:tcPr>
          <w:p w14:paraId="53C58DE9" w14:textId="77777777" w:rsidR="007A244A" w:rsidRPr="00092316" w:rsidRDefault="007A244A" w:rsidP="005D2D03">
            <w:pPr>
              <w:pStyle w:val="Heading3"/>
              <w:rPr>
                <w:rFonts w:cs="Arial"/>
                <w:szCs w:val="24"/>
              </w:rPr>
            </w:pPr>
          </w:p>
        </w:tc>
        <w:tc>
          <w:tcPr>
            <w:tcW w:w="3343" w:type="dxa"/>
          </w:tcPr>
          <w:p w14:paraId="53C58DEA" w14:textId="28F62D18" w:rsidR="007A244A" w:rsidRPr="00092316" w:rsidRDefault="007A244A" w:rsidP="00662E85">
            <w:pPr>
              <w:rPr>
                <w:rFonts w:cs="Arial"/>
                <w:szCs w:val="24"/>
              </w:rPr>
            </w:pPr>
          </w:p>
        </w:tc>
        <w:tc>
          <w:tcPr>
            <w:tcW w:w="9521" w:type="dxa"/>
          </w:tcPr>
          <w:p w14:paraId="53C58DED" w14:textId="4027DFB6" w:rsidR="007A244A" w:rsidRPr="008E365D" w:rsidRDefault="008E365D" w:rsidP="00A366AB">
            <w:pPr>
              <w:pStyle w:val="ListBullet"/>
              <w:numPr>
                <w:ilvl w:val="0"/>
                <w:numId w:val="0"/>
              </w:numPr>
              <w:rPr>
                <w:rFonts w:cs="Arial"/>
                <w:b/>
                <w:szCs w:val="24"/>
              </w:rPr>
            </w:pPr>
            <w:r w:rsidRPr="008E365D">
              <w:rPr>
                <w:rFonts w:cs="Arial"/>
                <w:b/>
                <w:bCs/>
                <w:szCs w:val="24"/>
              </w:rPr>
              <w:t xml:space="preserve">No further </w:t>
            </w:r>
            <w:r>
              <w:rPr>
                <w:rFonts w:cs="Arial"/>
                <w:b/>
                <w:bCs/>
                <w:szCs w:val="24"/>
              </w:rPr>
              <w:t xml:space="preserve">questions </w:t>
            </w:r>
            <w:r w:rsidRPr="008E365D">
              <w:rPr>
                <w:rFonts w:cs="Arial"/>
                <w:b/>
                <w:bCs/>
                <w:szCs w:val="24"/>
              </w:rPr>
              <w:t>at this time</w:t>
            </w:r>
          </w:p>
        </w:tc>
      </w:tr>
      <w:tr w:rsidR="00D46FCF" w:rsidRPr="008C59AE" w14:paraId="62FFC3B3" w14:textId="77777777" w:rsidTr="00756A66">
        <w:tc>
          <w:tcPr>
            <w:tcW w:w="13994" w:type="dxa"/>
            <w:gridSpan w:val="3"/>
          </w:tcPr>
          <w:p w14:paraId="33AF3136" w14:textId="0ED90CAB" w:rsidR="00D46FCF" w:rsidRPr="00092316" w:rsidRDefault="00DB271B" w:rsidP="0065026D">
            <w:pPr>
              <w:pStyle w:val="Heading1"/>
            </w:pPr>
            <w:bookmarkStart w:id="2" w:name="_Toc214434294"/>
            <w:r>
              <w:t xml:space="preserve">The </w:t>
            </w:r>
            <w:r w:rsidR="005F500A">
              <w:t>Environmental Statement (</w:t>
            </w:r>
            <w:r>
              <w:t>g</w:t>
            </w:r>
            <w:r w:rsidR="005F500A">
              <w:t>eneral</w:t>
            </w:r>
            <w:r w:rsidR="00921787">
              <w:t>)</w:t>
            </w:r>
            <w:bookmarkEnd w:id="2"/>
          </w:p>
        </w:tc>
      </w:tr>
      <w:tr w:rsidR="00CA4875" w:rsidRPr="008C59AE" w14:paraId="04DC2571" w14:textId="77777777" w:rsidTr="00756A66">
        <w:tc>
          <w:tcPr>
            <w:tcW w:w="1130" w:type="dxa"/>
          </w:tcPr>
          <w:p w14:paraId="36F6D6FF" w14:textId="77777777" w:rsidR="00CA4875" w:rsidRPr="00092316" w:rsidRDefault="00CA4875" w:rsidP="005D2D03">
            <w:pPr>
              <w:pStyle w:val="Heading3"/>
              <w:rPr>
                <w:rFonts w:cs="Arial"/>
                <w:szCs w:val="24"/>
              </w:rPr>
            </w:pPr>
          </w:p>
        </w:tc>
        <w:tc>
          <w:tcPr>
            <w:tcW w:w="3343" w:type="dxa"/>
          </w:tcPr>
          <w:p w14:paraId="36A2C03E" w14:textId="77777777" w:rsidR="00CA4875" w:rsidRPr="00092316" w:rsidRDefault="00CA4875" w:rsidP="00662E85">
            <w:pPr>
              <w:rPr>
                <w:rFonts w:cs="Arial"/>
                <w:szCs w:val="24"/>
              </w:rPr>
            </w:pPr>
          </w:p>
        </w:tc>
        <w:tc>
          <w:tcPr>
            <w:tcW w:w="9521" w:type="dxa"/>
          </w:tcPr>
          <w:p w14:paraId="1CB5C891" w14:textId="5092F31C" w:rsidR="00CA4875" w:rsidRPr="00092316" w:rsidRDefault="008E365D" w:rsidP="00112E51">
            <w:pPr>
              <w:pStyle w:val="QuestionMainBodyTextBold"/>
              <w:rPr>
                <w:rFonts w:cs="Arial"/>
                <w:szCs w:val="24"/>
              </w:rPr>
            </w:pPr>
            <w:r>
              <w:rPr>
                <w:rFonts w:cs="Arial"/>
                <w:szCs w:val="24"/>
              </w:rPr>
              <w:t>No further questions at this time</w:t>
            </w:r>
          </w:p>
        </w:tc>
      </w:tr>
      <w:tr w:rsidR="005F500A" w:rsidRPr="008C59AE" w14:paraId="423A187F" w14:textId="77777777" w:rsidTr="00756A66">
        <w:tc>
          <w:tcPr>
            <w:tcW w:w="13994" w:type="dxa"/>
            <w:gridSpan w:val="3"/>
          </w:tcPr>
          <w:p w14:paraId="387D83E7" w14:textId="4B7EB843" w:rsidR="005F500A" w:rsidRPr="00092316" w:rsidRDefault="00AB2DE9" w:rsidP="0065026D">
            <w:pPr>
              <w:pStyle w:val="Heading1"/>
            </w:pPr>
            <w:bookmarkStart w:id="3" w:name="_Toc214434295"/>
            <w:r>
              <w:t>Need</w:t>
            </w:r>
            <w:bookmarkEnd w:id="3"/>
          </w:p>
        </w:tc>
      </w:tr>
      <w:tr w:rsidR="005F500A" w:rsidRPr="008C59AE" w14:paraId="39161B9F" w14:textId="77777777" w:rsidTr="00756A66">
        <w:tc>
          <w:tcPr>
            <w:tcW w:w="1130" w:type="dxa"/>
          </w:tcPr>
          <w:p w14:paraId="5497C733" w14:textId="77777777" w:rsidR="005F500A" w:rsidRPr="00092316" w:rsidRDefault="005F500A" w:rsidP="005D2D03">
            <w:pPr>
              <w:pStyle w:val="Heading3"/>
              <w:rPr>
                <w:rFonts w:cs="Arial"/>
                <w:szCs w:val="24"/>
              </w:rPr>
            </w:pPr>
          </w:p>
        </w:tc>
        <w:tc>
          <w:tcPr>
            <w:tcW w:w="3343" w:type="dxa"/>
          </w:tcPr>
          <w:p w14:paraId="5DC1D042" w14:textId="77777777" w:rsidR="005F500A" w:rsidRPr="00092316" w:rsidRDefault="005F500A" w:rsidP="00662E85">
            <w:pPr>
              <w:rPr>
                <w:rFonts w:cs="Arial"/>
                <w:szCs w:val="24"/>
              </w:rPr>
            </w:pPr>
          </w:p>
        </w:tc>
        <w:tc>
          <w:tcPr>
            <w:tcW w:w="9521" w:type="dxa"/>
          </w:tcPr>
          <w:p w14:paraId="6F5F60EB" w14:textId="1E0EF0F9" w:rsidR="005F500A" w:rsidRPr="00092316" w:rsidRDefault="002E1420" w:rsidP="00112E51">
            <w:pPr>
              <w:pStyle w:val="QuestionMainBodyTextBold"/>
              <w:rPr>
                <w:rFonts w:cs="Arial"/>
                <w:szCs w:val="24"/>
              </w:rPr>
            </w:pPr>
            <w:r>
              <w:rPr>
                <w:rFonts w:cs="Arial"/>
                <w:szCs w:val="24"/>
              </w:rPr>
              <w:t>No further questions at this time</w:t>
            </w:r>
          </w:p>
        </w:tc>
      </w:tr>
      <w:tr w:rsidR="00AB2DE9" w:rsidRPr="008C59AE" w14:paraId="3A1F2965" w14:textId="77777777" w:rsidTr="00756A66">
        <w:tc>
          <w:tcPr>
            <w:tcW w:w="13994" w:type="dxa"/>
            <w:gridSpan w:val="3"/>
          </w:tcPr>
          <w:p w14:paraId="7F8F5E3C" w14:textId="711847D2" w:rsidR="00AB2DE9" w:rsidRPr="00092316" w:rsidRDefault="00AB2DE9" w:rsidP="0065026D">
            <w:pPr>
              <w:pStyle w:val="Heading1"/>
            </w:pPr>
            <w:bookmarkStart w:id="4" w:name="_Toc214434296"/>
            <w:r>
              <w:t>Site selection and alternatives</w:t>
            </w:r>
            <w:bookmarkEnd w:id="4"/>
          </w:p>
        </w:tc>
      </w:tr>
      <w:tr w:rsidR="00AB2DE9" w:rsidRPr="008C59AE" w14:paraId="521A63E5" w14:textId="77777777" w:rsidTr="00756A66">
        <w:tc>
          <w:tcPr>
            <w:tcW w:w="1130" w:type="dxa"/>
          </w:tcPr>
          <w:p w14:paraId="7BC59577" w14:textId="77777777" w:rsidR="00AB2DE9" w:rsidRPr="00092316" w:rsidRDefault="00AB2DE9" w:rsidP="005D2D03">
            <w:pPr>
              <w:pStyle w:val="Heading3"/>
              <w:rPr>
                <w:rFonts w:cs="Arial"/>
                <w:szCs w:val="24"/>
              </w:rPr>
            </w:pPr>
          </w:p>
        </w:tc>
        <w:tc>
          <w:tcPr>
            <w:tcW w:w="3343" w:type="dxa"/>
          </w:tcPr>
          <w:p w14:paraId="3E2A5FC8" w14:textId="305F3037" w:rsidR="00AB2DE9" w:rsidRDefault="00F1093C" w:rsidP="00662E85">
            <w:pPr>
              <w:rPr>
                <w:rFonts w:cs="Arial"/>
                <w:szCs w:val="24"/>
              </w:rPr>
            </w:pPr>
            <w:r>
              <w:rPr>
                <w:rFonts w:cs="Arial"/>
                <w:szCs w:val="24"/>
              </w:rPr>
              <w:t>The applicant</w:t>
            </w:r>
            <w:r w:rsidR="00684901">
              <w:rPr>
                <w:rFonts w:cs="Arial"/>
                <w:szCs w:val="24"/>
              </w:rPr>
              <w:t xml:space="preserve">, the Environment Agency, </w:t>
            </w:r>
            <w:r w:rsidR="00B3457A">
              <w:rPr>
                <w:rFonts w:cs="Arial"/>
                <w:szCs w:val="24"/>
              </w:rPr>
              <w:t>the Councils,</w:t>
            </w:r>
            <w:r w:rsidR="00684901">
              <w:rPr>
                <w:rFonts w:cs="Arial"/>
                <w:szCs w:val="24"/>
              </w:rPr>
              <w:t xml:space="preserve"> a</w:t>
            </w:r>
            <w:r w:rsidR="00B3457A">
              <w:rPr>
                <w:rFonts w:cs="Arial"/>
                <w:szCs w:val="24"/>
              </w:rPr>
              <w:t>l</w:t>
            </w:r>
            <w:r w:rsidR="00684901">
              <w:rPr>
                <w:rFonts w:cs="Arial"/>
                <w:szCs w:val="24"/>
              </w:rPr>
              <w:t>l IPs</w:t>
            </w:r>
            <w:r w:rsidR="00B3457A">
              <w:rPr>
                <w:rFonts w:cs="Arial"/>
                <w:szCs w:val="24"/>
              </w:rPr>
              <w:t>.</w:t>
            </w:r>
          </w:p>
          <w:p w14:paraId="6603F1A3" w14:textId="1242CBA1" w:rsidR="0047026A" w:rsidRPr="00092316" w:rsidRDefault="0047026A" w:rsidP="00662E85">
            <w:pPr>
              <w:rPr>
                <w:rFonts w:cs="Arial"/>
                <w:szCs w:val="24"/>
              </w:rPr>
            </w:pPr>
          </w:p>
        </w:tc>
        <w:tc>
          <w:tcPr>
            <w:tcW w:w="9521" w:type="dxa"/>
          </w:tcPr>
          <w:p w14:paraId="44AFFF16" w14:textId="77777777" w:rsidR="00FA4EE6" w:rsidRPr="00FA4EE6" w:rsidRDefault="00FA4EE6" w:rsidP="00112E51">
            <w:pPr>
              <w:pStyle w:val="QuestionMainBodyTextBold"/>
              <w:rPr>
                <w:rFonts w:cs="Arial"/>
                <w:szCs w:val="24"/>
              </w:rPr>
            </w:pPr>
            <w:r w:rsidRPr="00FA4EE6">
              <w:rPr>
                <w:rFonts w:cs="Arial"/>
                <w:szCs w:val="24"/>
              </w:rPr>
              <w:t>Application of the Mitigation Hierarchy</w:t>
            </w:r>
          </w:p>
          <w:p w14:paraId="0DCA606F" w14:textId="4C7D8D49" w:rsidR="00087FFE" w:rsidRDefault="007A2574" w:rsidP="008B77E0">
            <w:pPr>
              <w:pStyle w:val="QuestionMainBodyTextBold"/>
              <w:rPr>
                <w:rFonts w:cs="Arial"/>
                <w:b w:val="0"/>
                <w:bCs w:val="0"/>
                <w:szCs w:val="24"/>
              </w:rPr>
            </w:pPr>
            <w:r>
              <w:rPr>
                <w:rFonts w:cs="Arial"/>
                <w:b w:val="0"/>
                <w:bCs w:val="0"/>
                <w:szCs w:val="24"/>
              </w:rPr>
              <w:t xml:space="preserve">In undertaking </w:t>
            </w:r>
            <w:r w:rsidR="005C5EAE">
              <w:rPr>
                <w:rFonts w:cs="Arial"/>
                <w:b w:val="0"/>
                <w:bCs w:val="0"/>
                <w:szCs w:val="24"/>
              </w:rPr>
              <w:t>an application through the Planni</w:t>
            </w:r>
            <w:r w:rsidR="00CE52B1">
              <w:rPr>
                <w:rFonts w:cs="Arial"/>
                <w:b w:val="0"/>
                <w:bCs w:val="0"/>
                <w:szCs w:val="24"/>
              </w:rPr>
              <w:t xml:space="preserve">ng Act, </w:t>
            </w:r>
            <w:r w:rsidR="00715F97">
              <w:rPr>
                <w:rFonts w:cs="Arial"/>
                <w:b w:val="0"/>
                <w:bCs w:val="0"/>
                <w:szCs w:val="24"/>
              </w:rPr>
              <w:t>which is re</w:t>
            </w:r>
            <w:r w:rsidR="00E758A2">
              <w:rPr>
                <w:rFonts w:cs="Arial"/>
                <w:b w:val="0"/>
                <w:bCs w:val="0"/>
                <w:szCs w:val="24"/>
              </w:rPr>
              <w:t>c</w:t>
            </w:r>
            <w:r w:rsidR="00715F97">
              <w:rPr>
                <w:rFonts w:cs="Arial"/>
                <w:b w:val="0"/>
                <w:bCs w:val="0"/>
                <w:szCs w:val="24"/>
              </w:rPr>
              <w:t>ognised as EIA development</w:t>
            </w:r>
            <w:r w:rsidR="00485078">
              <w:rPr>
                <w:rFonts w:cs="Arial"/>
                <w:b w:val="0"/>
                <w:bCs w:val="0"/>
                <w:szCs w:val="24"/>
              </w:rPr>
              <w:t xml:space="preserve">, both the EIA Regulations and the </w:t>
            </w:r>
            <w:r w:rsidR="00833F21" w:rsidRPr="00EE7D6A">
              <w:rPr>
                <w:rFonts w:cs="Arial"/>
                <w:b w:val="0"/>
                <w:bCs w:val="0"/>
                <w:szCs w:val="24"/>
              </w:rPr>
              <w:t xml:space="preserve">NPS </w:t>
            </w:r>
            <w:r w:rsidR="00C309AF">
              <w:rPr>
                <w:rFonts w:cs="Arial"/>
                <w:b w:val="0"/>
                <w:bCs w:val="0"/>
                <w:szCs w:val="24"/>
              </w:rPr>
              <w:t xml:space="preserve">expect </w:t>
            </w:r>
            <w:r w:rsidR="00A244E0">
              <w:rPr>
                <w:rFonts w:cs="Arial"/>
                <w:b w:val="0"/>
                <w:bCs w:val="0"/>
                <w:szCs w:val="24"/>
              </w:rPr>
              <w:t xml:space="preserve">the applicant to </w:t>
            </w:r>
            <w:r w:rsidR="003F6776">
              <w:rPr>
                <w:rFonts w:cs="Arial"/>
                <w:b w:val="0"/>
                <w:bCs w:val="0"/>
                <w:szCs w:val="24"/>
              </w:rPr>
              <w:t xml:space="preserve">undertake a consideration of </w:t>
            </w:r>
            <w:r w:rsidR="00E758A2">
              <w:rPr>
                <w:rFonts w:cs="Arial"/>
                <w:b w:val="0"/>
                <w:bCs w:val="0"/>
                <w:szCs w:val="24"/>
              </w:rPr>
              <w:t xml:space="preserve">alternatives </w:t>
            </w:r>
            <w:r w:rsidR="00C358A9">
              <w:rPr>
                <w:rFonts w:cs="Arial"/>
                <w:b w:val="0"/>
                <w:bCs w:val="0"/>
                <w:szCs w:val="24"/>
              </w:rPr>
              <w:t xml:space="preserve">having followed </w:t>
            </w:r>
            <w:r w:rsidR="00B71683">
              <w:rPr>
                <w:rFonts w:cs="Arial"/>
                <w:b w:val="0"/>
                <w:bCs w:val="0"/>
                <w:szCs w:val="24"/>
              </w:rPr>
              <w:t>the mitigation hierarchy</w:t>
            </w:r>
            <w:r w:rsidR="00087FFE">
              <w:rPr>
                <w:rFonts w:cs="Arial"/>
                <w:b w:val="0"/>
                <w:bCs w:val="0"/>
                <w:szCs w:val="24"/>
              </w:rPr>
              <w:t>.</w:t>
            </w:r>
          </w:p>
          <w:p w14:paraId="4059DA59" w14:textId="00C3A86D" w:rsidR="00AB2DE9" w:rsidRPr="00EE7D6A" w:rsidRDefault="00B9559A" w:rsidP="00112E51">
            <w:pPr>
              <w:pStyle w:val="QuestionMainBodyTextBold"/>
              <w:rPr>
                <w:rFonts w:cs="Arial"/>
                <w:b w:val="0"/>
                <w:szCs w:val="24"/>
              </w:rPr>
            </w:pPr>
            <w:r>
              <w:rPr>
                <w:rFonts w:cs="Arial"/>
                <w:b w:val="0"/>
                <w:bCs w:val="0"/>
                <w:szCs w:val="24"/>
              </w:rPr>
              <w:lastRenderedPageBreak/>
              <w:t xml:space="preserve">In light of the ongoing </w:t>
            </w:r>
            <w:r w:rsidR="00127CE8">
              <w:rPr>
                <w:rFonts w:cs="Arial"/>
                <w:b w:val="0"/>
                <w:bCs w:val="0"/>
                <w:szCs w:val="24"/>
              </w:rPr>
              <w:t xml:space="preserve">debate with regard to the suitability of the sequential test. Can all parties </w:t>
            </w:r>
            <w:r w:rsidR="008355D1">
              <w:rPr>
                <w:rFonts w:cs="Arial"/>
                <w:b w:val="0"/>
                <w:bCs w:val="0"/>
                <w:szCs w:val="24"/>
              </w:rPr>
              <w:t xml:space="preserve">present </w:t>
            </w:r>
            <w:r w:rsidR="00256BCD">
              <w:rPr>
                <w:rFonts w:cs="Arial"/>
                <w:b w:val="0"/>
                <w:bCs w:val="0"/>
                <w:szCs w:val="24"/>
              </w:rPr>
              <w:t>the evidence they would wish the ExA to consider in deciding</w:t>
            </w:r>
            <w:r w:rsidR="004C45E5">
              <w:rPr>
                <w:rFonts w:cs="Arial"/>
                <w:b w:val="0"/>
                <w:bCs w:val="0"/>
                <w:szCs w:val="24"/>
              </w:rPr>
              <w:t xml:space="preserve"> how the mitigation hierarchy has been applied to </w:t>
            </w:r>
            <w:r w:rsidR="00D36E92">
              <w:rPr>
                <w:rFonts w:cs="Arial"/>
                <w:b w:val="0"/>
                <w:bCs w:val="0"/>
                <w:szCs w:val="24"/>
              </w:rPr>
              <w:t>avoid</w:t>
            </w:r>
            <w:r w:rsidR="006922E0">
              <w:rPr>
                <w:rFonts w:cs="Arial"/>
                <w:b w:val="0"/>
                <w:bCs w:val="0"/>
                <w:szCs w:val="24"/>
              </w:rPr>
              <w:t xml:space="preserve">, </w:t>
            </w:r>
            <w:r w:rsidR="001E31DF">
              <w:rPr>
                <w:rFonts w:cs="Arial"/>
                <w:b w:val="0"/>
                <w:bCs w:val="0"/>
                <w:szCs w:val="24"/>
              </w:rPr>
              <w:t>reduce, mitigate</w:t>
            </w:r>
            <w:r w:rsidR="00C02966">
              <w:rPr>
                <w:rFonts w:cs="Arial"/>
                <w:b w:val="0"/>
                <w:bCs w:val="0"/>
                <w:szCs w:val="24"/>
              </w:rPr>
              <w:t xml:space="preserve"> or compensate </w:t>
            </w:r>
            <w:r w:rsidR="00B80581">
              <w:rPr>
                <w:rFonts w:cs="Arial"/>
                <w:b w:val="0"/>
                <w:bCs w:val="0"/>
                <w:szCs w:val="24"/>
              </w:rPr>
              <w:t>for any adverse impacts.</w:t>
            </w:r>
          </w:p>
        </w:tc>
      </w:tr>
      <w:tr w:rsidR="001168CC" w:rsidRPr="008C59AE" w14:paraId="53C58DF0" w14:textId="77777777" w:rsidTr="00756A66">
        <w:tc>
          <w:tcPr>
            <w:tcW w:w="13994" w:type="dxa"/>
            <w:gridSpan w:val="3"/>
          </w:tcPr>
          <w:p w14:paraId="53C58DEF" w14:textId="024A249E" w:rsidR="001168CC" w:rsidRPr="00092316" w:rsidRDefault="001168CC" w:rsidP="0065026D">
            <w:pPr>
              <w:pStyle w:val="Heading1"/>
              <w:rPr>
                <w:rFonts w:cs="Arial"/>
                <w:b w:val="0"/>
                <w:szCs w:val="24"/>
              </w:rPr>
            </w:pPr>
            <w:bookmarkStart w:id="5" w:name="_Toc214434297"/>
            <w:r w:rsidRPr="00092316">
              <w:rPr>
                <w:rFonts w:cs="Arial"/>
                <w:szCs w:val="24"/>
              </w:rPr>
              <w:t xml:space="preserve">Air </w:t>
            </w:r>
            <w:r w:rsidR="00DB271B">
              <w:rPr>
                <w:rFonts w:cs="Arial"/>
                <w:szCs w:val="24"/>
              </w:rPr>
              <w:t>q</w:t>
            </w:r>
            <w:r w:rsidRPr="00092316">
              <w:rPr>
                <w:rFonts w:cs="Arial"/>
                <w:szCs w:val="24"/>
              </w:rPr>
              <w:t xml:space="preserve">uality and </w:t>
            </w:r>
            <w:r w:rsidR="00DB271B">
              <w:rPr>
                <w:rFonts w:cs="Arial"/>
                <w:szCs w:val="24"/>
              </w:rPr>
              <w:t>e</w:t>
            </w:r>
            <w:r w:rsidRPr="00092316">
              <w:rPr>
                <w:rFonts w:cs="Arial"/>
                <w:szCs w:val="24"/>
              </w:rPr>
              <w:t>missions</w:t>
            </w:r>
            <w:bookmarkEnd w:id="5"/>
          </w:p>
        </w:tc>
      </w:tr>
      <w:tr w:rsidR="007A244A" w:rsidRPr="008C59AE" w14:paraId="53C58DF6" w14:textId="77777777" w:rsidTr="00756A66">
        <w:tc>
          <w:tcPr>
            <w:tcW w:w="1130" w:type="dxa"/>
          </w:tcPr>
          <w:p w14:paraId="53C58DF1" w14:textId="77777777" w:rsidR="007A244A" w:rsidRPr="00092316" w:rsidRDefault="007A244A" w:rsidP="00112E51">
            <w:pPr>
              <w:pStyle w:val="Heading3"/>
              <w:rPr>
                <w:rFonts w:cs="Arial"/>
                <w:szCs w:val="24"/>
              </w:rPr>
            </w:pPr>
          </w:p>
        </w:tc>
        <w:tc>
          <w:tcPr>
            <w:tcW w:w="3343" w:type="dxa"/>
          </w:tcPr>
          <w:p w14:paraId="53C58DF2" w14:textId="43107FCF"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9521" w:type="dxa"/>
          </w:tcPr>
          <w:p w14:paraId="60EF9967" w14:textId="77777777" w:rsidR="007A244A" w:rsidRPr="00904C73" w:rsidRDefault="00904C73" w:rsidP="003561D2">
            <w:pPr>
              <w:pStyle w:val="ListBullet"/>
              <w:numPr>
                <w:ilvl w:val="0"/>
                <w:numId w:val="0"/>
              </w:numPr>
              <w:rPr>
                <w:rFonts w:cs="Arial"/>
                <w:b/>
                <w:bCs/>
                <w:szCs w:val="24"/>
              </w:rPr>
            </w:pPr>
            <w:r w:rsidRPr="00904C73">
              <w:rPr>
                <w:rFonts w:cs="Arial"/>
                <w:b/>
                <w:bCs/>
                <w:szCs w:val="24"/>
              </w:rPr>
              <w:t>BESS unplanned emissions</w:t>
            </w:r>
          </w:p>
          <w:p w14:paraId="6D57ADBF" w14:textId="77777777" w:rsidR="00904C73" w:rsidRDefault="001530BD" w:rsidP="003561D2">
            <w:pPr>
              <w:pStyle w:val="ListBullet"/>
              <w:numPr>
                <w:ilvl w:val="0"/>
                <w:numId w:val="0"/>
              </w:numPr>
              <w:rPr>
                <w:rFonts w:cs="Arial"/>
                <w:szCs w:val="24"/>
              </w:rPr>
            </w:pPr>
            <w:r>
              <w:rPr>
                <w:rFonts w:cs="Arial"/>
                <w:szCs w:val="24"/>
              </w:rPr>
              <w:t>A</w:t>
            </w:r>
            <w:r w:rsidR="00DF3F94">
              <w:rPr>
                <w:rFonts w:cs="Arial"/>
                <w:szCs w:val="24"/>
              </w:rPr>
              <w:t>t ISH3, an IP stated that</w:t>
            </w:r>
            <w:r w:rsidR="00F1195F">
              <w:rPr>
                <w:rFonts w:cs="Arial"/>
                <w:szCs w:val="24"/>
              </w:rPr>
              <w:t xml:space="preserve"> </w:t>
            </w:r>
            <w:r w:rsidR="0016168A">
              <w:rPr>
                <w:rFonts w:cs="Arial"/>
                <w:szCs w:val="24"/>
              </w:rPr>
              <w:t xml:space="preserve">in the assessment of unplanned emissions contained within the </w:t>
            </w:r>
            <w:r w:rsidR="00605E8B">
              <w:rPr>
                <w:rFonts w:cs="Arial"/>
                <w:szCs w:val="24"/>
              </w:rPr>
              <w:t>oB</w:t>
            </w:r>
            <w:r w:rsidR="0016168A">
              <w:rPr>
                <w:rFonts w:cs="Arial"/>
                <w:szCs w:val="24"/>
              </w:rPr>
              <w:t>SMP</w:t>
            </w:r>
            <w:r w:rsidR="00605E8B">
              <w:rPr>
                <w:rFonts w:cs="Arial"/>
                <w:szCs w:val="24"/>
              </w:rPr>
              <w:t xml:space="preserve"> </w:t>
            </w:r>
            <w:r w:rsidR="00520E2B">
              <w:rPr>
                <w:rFonts w:cs="Arial"/>
                <w:szCs w:val="24"/>
              </w:rPr>
              <w:t>[</w:t>
            </w:r>
            <w:r w:rsidR="00605E8B">
              <w:rPr>
                <w:rFonts w:cs="Arial"/>
                <w:szCs w:val="24"/>
              </w:rPr>
              <w:t>APP-183</w:t>
            </w:r>
            <w:r w:rsidR="00520E2B">
              <w:rPr>
                <w:rFonts w:cs="Arial"/>
                <w:szCs w:val="24"/>
              </w:rPr>
              <w:t>]</w:t>
            </w:r>
            <w:r w:rsidR="00605E8B">
              <w:rPr>
                <w:rFonts w:cs="Arial"/>
                <w:szCs w:val="24"/>
              </w:rPr>
              <w:t xml:space="preserve">, it states that </w:t>
            </w:r>
            <w:r w:rsidR="00520E2B">
              <w:rPr>
                <w:rFonts w:cs="Arial"/>
                <w:szCs w:val="24"/>
              </w:rPr>
              <w:t>no sensitive receptors have been identified.</w:t>
            </w:r>
          </w:p>
          <w:p w14:paraId="53C58DF5" w14:textId="634560E9" w:rsidR="00520E2B" w:rsidRPr="00092316" w:rsidRDefault="00520E2B" w:rsidP="003561D2">
            <w:pPr>
              <w:pStyle w:val="ListBullet"/>
              <w:numPr>
                <w:ilvl w:val="0"/>
                <w:numId w:val="0"/>
              </w:numPr>
              <w:rPr>
                <w:rFonts w:cs="Arial"/>
                <w:szCs w:val="24"/>
              </w:rPr>
            </w:pPr>
            <w:r>
              <w:rPr>
                <w:rFonts w:cs="Arial"/>
                <w:szCs w:val="24"/>
              </w:rPr>
              <w:t>Can the Applicant please confirm how this conclusion has been reached, including</w:t>
            </w:r>
            <w:r w:rsidR="00640A50">
              <w:rPr>
                <w:rFonts w:cs="Arial"/>
                <w:szCs w:val="24"/>
              </w:rPr>
              <w:t xml:space="preserve"> why </w:t>
            </w:r>
            <w:r w:rsidR="002C50A9">
              <w:rPr>
                <w:rFonts w:cs="Arial"/>
                <w:szCs w:val="24"/>
              </w:rPr>
              <w:t xml:space="preserve">poultry sheds </w:t>
            </w:r>
            <w:r w:rsidR="004654DD">
              <w:rPr>
                <w:rFonts w:cs="Arial"/>
                <w:szCs w:val="24"/>
              </w:rPr>
              <w:t>and a reservoir</w:t>
            </w:r>
            <w:r w:rsidR="00640A50">
              <w:rPr>
                <w:rFonts w:cs="Arial"/>
                <w:szCs w:val="24"/>
              </w:rPr>
              <w:t xml:space="preserve"> in the locations affected have not been identified?</w:t>
            </w:r>
          </w:p>
        </w:tc>
      </w:tr>
      <w:tr w:rsidR="001168CC" w:rsidRPr="008C59AE" w14:paraId="53C58E04" w14:textId="77777777" w:rsidTr="00756A66">
        <w:tc>
          <w:tcPr>
            <w:tcW w:w="13994" w:type="dxa"/>
            <w:gridSpan w:val="3"/>
          </w:tcPr>
          <w:p w14:paraId="53C58E03" w14:textId="1F0B23EC" w:rsidR="001168CC" w:rsidRPr="00092316" w:rsidRDefault="001168CC" w:rsidP="0065026D">
            <w:pPr>
              <w:pStyle w:val="Heading1"/>
              <w:rPr>
                <w:rFonts w:cs="Arial"/>
                <w:b w:val="0"/>
                <w:szCs w:val="24"/>
              </w:rPr>
            </w:pPr>
            <w:bookmarkStart w:id="6" w:name="_Toc214434298"/>
            <w:r w:rsidRPr="00092316">
              <w:rPr>
                <w:rFonts w:cs="Arial"/>
                <w:szCs w:val="24"/>
              </w:rPr>
              <w:t xml:space="preserve">Biodiversity, </w:t>
            </w:r>
            <w:r w:rsidR="00DB271B">
              <w:rPr>
                <w:rFonts w:cs="Arial"/>
                <w:szCs w:val="24"/>
              </w:rPr>
              <w:t>e</w:t>
            </w:r>
            <w:r w:rsidRPr="00092316">
              <w:rPr>
                <w:rFonts w:cs="Arial"/>
                <w:szCs w:val="24"/>
              </w:rPr>
              <w:t xml:space="preserve">cology and </w:t>
            </w:r>
            <w:r w:rsidR="00DB271B">
              <w:rPr>
                <w:rFonts w:cs="Arial"/>
                <w:szCs w:val="24"/>
              </w:rPr>
              <w:t>n</w:t>
            </w:r>
            <w:r w:rsidRPr="00092316">
              <w:rPr>
                <w:rFonts w:cs="Arial"/>
                <w:szCs w:val="24"/>
              </w:rPr>
              <w:t xml:space="preserve">atural </w:t>
            </w:r>
            <w:r w:rsidR="00DB271B">
              <w:rPr>
                <w:rFonts w:cs="Arial"/>
                <w:szCs w:val="24"/>
              </w:rPr>
              <w:t>e</w:t>
            </w:r>
            <w:r w:rsidRPr="00092316">
              <w:rPr>
                <w:rFonts w:cs="Arial"/>
                <w:szCs w:val="24"/>
              </w:rPr>
              <w:t xml:space="preserve">nvironment (including Habitats Regulations </w:t>
            </w:r>
            <w:r w:rsidR="006A1787" w:rsidRPr="00092316">
              <w:rPr>
                <w:rFonts w:cs="Arial"/>
                <w:szCs w:val="24"/>
              </w:rPr>
              <w:t>Assessment (</w:t>
            </w:r>
            <w:r w:rsidRPr="00092316">
              <w:rPr>
                <w:rFonts w:cs="Arial"/>
                <w:szCs w:val="24"/>
              </w:rPr>
              <w:t>HRA))</w:t>
            </w:r>
            <w:bookmarkEnd w:id="6"/>
          </w:p>
        </w:tc>
      </w:tr>
      <w:tr w:rsidR="007A244A" w:rsidRPr="008C59AE" w14:paraId="53C58E0A" w14:textId="77777777" w:rsidTr="00756A66">
        <w:tc>
          <w:tcPr>
            <w:tcW w:w="1130" w:type="dxa"/>
          </w:tcPr>
          <w:p w14:paraId="53C58E05" w14:textId="77777777" w:rsidR="007A244A" w:rsidRPr="00092316" w:rsidRDefault="007A244A" w:rsidP="00112E51">
            <w:pPr>
              <w:pStyle w:val="Heading3"/>
              <w:rPr>
                <w:rFonts w:cs="Arial"/>
                <w:szCs w:val="24"/>
              </w:rPr>
            </w:pPr>
          </w:p>
        </w:tc>
        <w:tc>
          <w:tcPr>
            <w:tcW w:w="3343" w:type="dxa"/>
          </w:tcPr>
          <w:p w14:paraId="53C58E06" w14:textId="210077F3"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r w:rsidR="00F154F6">
              <w:rPr>
                <w:rFonts w:cs="Arial"/>
                <w:szCs w:val="24"/>
              </w:rPr>
              <w:t xml:space="preserve"> and the Environment Agency</w:t>
            </w:r>
          </w:p>
        </w:tc>
        <w:tc>
          <w:tcPr>
            <w:tcW w:w="9521" w:type="dxa"/>
          </w:tcPr>
          <w:p w14:paraId="53C58E07" w14:textId="78BCF2F8" w:rsidR="007A244A" w:rsidRPr="00092316" w:rsidRDefault="00F154F6" w:rsidP="00112E51">
            <w:pPr>
              <w:pStyle w:val="QuestionMainBodyTextBold"/>
              <w:rPr>
                <w:rFonts w:cs="Arial"/>
                <w:b w:val="0"/>
                <w:szCs w:val="24"/>
              </w:rPr>
            </w:pPr>
            <w:r>
              <w:rPr>
                <w:rFonts w:cs="Arial"/>
                <w:szCs w:val="24"/>
              </w:rPr>
              <w:t xml:space="preserve">Adequacy of fish </w:t>
            </w:r>
            <w:r w:rsidR="00FB51DB">
              <w:rPr>
                <w:rFonts w:cs="Arial"/>
                <w:szCs w:val="24"/>
              </w:rPr>
              <w:t>assessment</w:t>
            </w:r>
          </w:p>
          <w:p w14:paraId="53C58E08" w14:textId="1F9504C0" w:rsidR="007A244A" w:rsidRPr="00092316" w:rsidRDefault="006F4F6F" w:rsidP="00946413">
            <w:pPr>
              <w:pStyle w:val="QuestionMainBodyText"/>
              <w:numPr>
                <w:ilvl w:val="0"/>
                <w:numId w:val="11"/>
              </w:numPr>
              <w:ind w:left="511" w:hanging="425"/>
              <w:rPr>
                <w:rFonts w:cs="Arial"/>
                <w:szCs w:val="24"/>
              </w:rPr>
            </w:pPr>
            <w:r>
              <w:rPr>
                <w:rFonts w:cs="Arial"/>
                <w:szCs w:val="24"/>
              </w:rPr>
              <w:t xml:space="preserve">In light of the outstanding matters in the latest iteration of the draft SoCG can both parties advise on their </w:t>
            </w:r>
            <w:r w:rsidR="00E57B40">
              <w:rPr>
                <w:rFonts w:cs="Arial"/>
                <w:szCs w:val="24"/>
              </w:rPr>
              <w:t xml:space="preserve">position and </w:t>
            </w:r>
            <w:r w:rsidR="00230AD6">
              <w:rPr>
                <w:rFonts w:cs="Arial"/>
                <w:szCs w:val="24"/>
              </w:rPr>
              <w:t xml:space="preserve">how you anticipate the differences </w:t>
            </w:r>
            <w:r w:rsidR="004C6A7C">
              <w:rPr>
                <w:rFonts w:cs="Arial"/>
                <w:szCs w:val="24"/>
              </w:rPr>
              <w:t xml:space="preserve">between you </w:t>
            </w:r>
            <w:r w:rsidR="00D21BA4">
              <w:rPr>
                <w:rFonts w:cs="Arial"/>
                <w:szCs w:val="24"/>
              </w:rPr>
              <w:t>can be resolved.</w:t>
            </w:r>
          </w:p>
          <w:p w14:paraId="53C58E09" w14:textId="58594CDC" w:rsidR="007A244A" w:rsidRPr="00092316" w:rsidRDefault="00D30707" w:rsidP="00946413">
            <w:pPr>
              <w:pStyle w:val="QuestionMainBodyText"/>
              <w:numPr>
                <w:ilvl w:val="0"/>
                <w:numId w:val="11"/>
              </w:numPr>
              <w:ind w:left="511" w:hanging="425"/>
              <w:rPr>
                <w:rFonts w:cs="Arial"/>
                <w:szCs w:val="24"/>
              </w:rPr>
            </w:pPr>
            <w:r>
              <w:rPr>
                <w:rFonts w:cs="Arial"/>
                <w:szCs w:val="24"/>
              </w:rPr>
              <w:t xml:space="preserve">In the event the matters </w:t>
            </w:r>
            <w:r w:rsidR="00CE044E">
              <w:rPr>
                <w:rFonts w:cs="Arial"/>
                <w:szCs w:val="24"/>
              </w:rPr>
              <w:t xml:space="preserve">remain in dispute can the EA advise </w:t>
            </w:r>
            <w:r w:rsidR="00385546">
              <w:rPr>
                <w:rFonts w:cs="Arial"/>
                <w:szCs w:val="24"/>
              </w:rPr>
              <w:t xml:space="preserve">how either a </w:t>
            </w:r>
            <w:r w:rsidR="00A43EBE">
              <w:rPr>
                <w:rFonts w:cs="Arial"/>
                <w:szCs w:val="24"/>
              </w:rPr>
              <w:t xml:space="preserve">requirement or </w:t>
            </w:r>
            <w:r w:rsidR="00040F72">
              <w:rPr>
                <w:rFonts w:cs="Arial"/>
                <w:szCs w:val="24"/>
              </w:rPr>
              <w:t xml:space="preserve">management plan might be adjusted to </w:t>
            </w:r>
            <w:r w:rsidR="00F119BC">
              <w:rPr>
                <w:rFonts w:cs="Arial"/>
                <w:szCs w:val="24"/>
              </w:rPr>
              <w:t>provide appropr</w:t>
            </w:r>
            <w:r w:rsidR="00611446">
              <w:rPr>
                <w:rFonts w:cs="Arial"/>
                <w:szCs w:val="24"/>
              </w:rPr>
              <w:t>iate mitigation</w:t>
            </w:r>
            <w:r w:rsidR="00A4321A">
              <w:rPr>
                <w:rFonts w:cs="Arial"/>
                <w:szCs w:val="24"/>
              </w:rPr>
              <w:t xml:space="preserve"> to ensure the relevant species are appropriately protected.</w:t>
            </w:r>
          </w:p>
        </w:tc>
      </w:tr>
      <w:tr w:rsidR="00816C22" w:rsidRPr="008C59AE" w14:paraId="083B78DC" w14:textId="77777777" w:rsidTr="00756A66">
        <w:tc>
          <w:tcPr>
            <w:tcW w:w="1130" w:type="dxa"/>
          </w:tcPr>
          <w:p w14:paraId="6EDCE7FC" w14:textId="77777777" w:rsidR="00816C22" w:rsidRPr="00092316" w:rsidRDefault="00816C22" w:rsidP="00112E51">
            <w:pPr>
              <w:pStyle w:val="Heading3"/>
              <w:rPr>
                <w:rFonts w:cs="Arial"/>
                <w:szCs w:val="24"/>
              </w:rPr>
            </w:pPr>
          </w:p>
        </w:tc>
        <w:tc>
          <w:tcPr>
            <w:tcW w:w="3343" w:type="dxa"/>
          </w:tcPr>
          <w:p w14:paraId="2BBC93C7" w14:textId="2E94FF3F" w:rsidR="00816C22" w:rsidRPr="00092316" w:rsidRDefault="008C716D" w:rsidP="00662E85">
            <w:pPr>
              <w:rPr>
                <w:rFonts w:cs="Arial"/>
                <w:szCs w:val="24"/>
              </w:rPr>
            </w:pPr>
            <w:r>
              <w:rPr>
                <w:rFonts w:cs="Arial"/>
                <w:szCs w:val="24"/>
              </w:rPr>
              <w:t>NCC</w:t>
            </w:r>
          </w:p>
        </w:tc>
        <w:tc>
          <w:tcPr>
            <w:tcW w:w="9521" w:type="dxa"/>
          </w:tcPr>
          <w:p w14:paraId="0185F659" w14:textId="75D709F2" w:rsidR="00816C22" w:rsidRDefault="003C5240" w:rsidP="00112E51">
            <w:pPr>
              <w:pStyle w:val="QuestionMainBodyTextBold"/>
              <w:rPr>
                <w:rFonts w:cs="Arial"/>
                <w:szCs w:val="24"/>
              </w:rPr>
            </w:pPr>
            <w:r>
              <w:rPr>
                <w:rFonts w:cs="Arial"/>
                <w:szCs w:val="24"/>
              </w:rPr>
              <w:t>Assessment</w:t>
            </w:r>
            <w:r w:rsidR="007C1D74">
              <w:rPr>
                <w:rFonts w:cs="Arial"/>
                <w:szCs w:val="24"/>
              </w:rPr>
              <w:t xml:space="preserve"> o</w:t>
            </w:r>
            <w:r>
              <w:rPr>
                <w:rFonts w:cs="Arial"/>
                <w:szCs w:val="24"/>
              </w:rPr>
              <w:t>f Individual Species</w:t>
            </w:r>
          </w:p>
          <w:p w14:paraId="6FC33FD0" w14:textId="71FB0583" w:rsidR="003C5240" w:rsidRDefault="003C5240" w:rsidP="00112E51">
            <w:pPr>
              <w:pStyle w:val="QuestionMainBodyTextBold"/>
              <w:rPr>
                <w:rFonts w:cs="Arial"/>
                <w:b w:val="0"/>
                <w:bCs w:val="0"/>
                <w:szCs w:val="24"/>
              </w:rPr>
            </w:pPr>
            <w:r w:rsidRPr="00033C61">
              <w:rPr>
                <w:rFonts w:cs="Arial"/>
                <w:b w:val="0"/>
                <w:szCs w:val="24"/>
              </w:rPr>
              <w:t xml:space="preserve">Within the LIR </w:t>
            </w:r>
            <w:r w:rsidR="003558B2">
              <w:rPr>
                <w:rFonts w:cs="Arial"/>
                <w:b w:val="0"/>
                <w:bCs w:val="0"/>
                <w:szCs w:val="24"/>
              </w:rPr>
              <w:t>the council</w:t>
            </w:r>
            <w:r w:rsidRPr="00033C61">
              <w:rPr>
                <w:rFonts w:cs="Arial"/>
                <w:b w:val="0"/>
                <w:szCs w:val="24"/>
              </w:rPr>
              <w:t xml:space="preserve"> identified a series of concerns in r</w:t>
            </w:r>
            <w:r w:rsidR="009E12E7" w:rsidRPr="00033C61">
              <w:rPr>
                <w:rFonts w:cs="Arial"/>
                <w:b w:val="0"/>
                <w:szCs w:val="24"/>
              </w:rPr>
              <w:t xml:space="preserve">espect of the </w:t>
            </w:r>
            <w:r w:rsidR="00451A09" w:rsidRPr="00033C61">
              <w:rPr>
                <w:rFonts w:cs="Arial"/>
                <w:b w:val="0"/>
                <w:szCs w:val="24"/>
              </w:rPr>
              <w:t xml:space="preserve">quality of </w:t>
            </w:r>
            <w:r w:rsidR="00033C61" w:rsidRPr="00033C61">
              <w:rPr>
                <w:rFonts w:cs="Arial"/>
                <w:b w:val="0"/>
                <w:bCs w:val="0"/>
                <w:szCs w:val="24"/>
              </w:rPr>
              <w:t>assessment</w:t>
            </w:r>
            <w:r w:rsidR="00451A09" w:rsidRPr="00033C61">
              <w:rPr>
                <w:rFonts w:cs="Arial"/>
                <w:b w:val="0"/>
                <w:szCs w:val="24"/>
              </w:rPr>
              <w:t xml:space="preserve"> and the </w:t>
            </w:r>
            <w:r w:rsidR="00033C61" w:rsidRPr="00033C61">
              <w:rPr>
                <w:rFonts w:cs="Arial"/>
                <w:b w:val="0"/>
                <w:bCs w:val="0"/>
                <w:szCs w:val="24"/>
              </w:rPr>
              <w:t xml:space="preserve">subsequent </w:t>
            </w:r>
            <w:r w:rsidR="00033C61">
              <w:rPr>
                <w:rFonts w:cs="Arial"/>
                <w:b w:val="0"/>
                <w:bCs w:val="0"/>
                <w:szCs w:val="24"/>
              </w:rPr>
              <w:t>conclusions reached</w:t>
            </w:r>
            <w:r w:rsidR="00E67989">
              <w:rPr>
                <w:rFonts w:cs="Arial"/>
                <w:b w:val="0"/>
                <w:bCs w:val="0"/>
                <w:szCs w:val="24"/>
              </w:rPr>
              <w:t xml:space="preserve"> and </w:t>
            </w:r>
            <w:r w:rsidR="00033C61" w:rsidRPr="00033C61">
              <w:rPr>
                <w:rFonts w:cs="Arial"/>
                <w:b w:val="0"/>
                <w:bCs w:val="0"/>
                <w:szCs w:val="24"/>
              </w:rPr>
              <w:t xml:space="preserve">management plans </w:t>
            </w:r>
            <w:r w:rsidR="00E67989">
              <w:rPr>
                <w:rFonts w:cs="Arial"/>
                <w:b w:val="0"/>
                <w:bCs w:val="0"/>
                <w:szCs w:val="24"/>
              </w:rPr>
              <w:t xml:space="preserve">prepared </w:t>
            </w:r>
            <w:r w:rsidR="00033C61" w:rsidRPr="00033C61">
              <w:rPr>
                <w:rFonts w:cs="Arial"/>
                <w:b w:val="0"/>
                <w:bCs w:val="0"/>
                <w:szCs w:val="24"/>
              </w:rPr>
              <w:t xml:space="preserve">for </w:t>
            </w:r>
            <w:r w:rsidR="00E67989">
              <w:rPr>
                <w:rFonts w:cs="Arial"/>
                <w:b w:val="0"/>
                <w:bCs w:val="0"/>
                <w:szCs w:val="24"/>
              </w:rPr>
              <w:t>a variety of species</w:t>
            </w:r>
            <w:r w:rsidR="007A1C0B">
              <w:rPr>
                <w:rFonts w:cs="Arial"/>
                <w:b w:val="0"/>
                <w:bCs w:val="0"/>
                <w:szCs w:val="24"/>
              </w:rPr>
              <w:t xml:space="preserve"> including Skylark, Yellow Wagtail, </w:t>
            </w:r>
            <w:r w:rsidR="0041608B">
              <w:rPr>
                <w:rFonts w:cs="Arial"/>
                <w:b w:val="0"/>
                <w:bCs w:val="0"/>
                <w:szCs w:val="24"/>
              </w:rPr>
              <w:t>Bats, and Otter.</w:t>
            </w:r>
          </w:p>
          <w:p w14:paraId="7C7DFC0D" w14:textId="15A161E6" w:rsidR="003C5240" w:rsidRPr="00033C61" w:rsidRDefault="0041608B" w:rsidP="00112E51">
            <w:pPr>
              <w:pStyle w:val="QuestionMainBodyTextBold"/>
              <w:rPr>
                <w:rFonts w:cs="Arial"/>
                <w:b w:val="0"/>
                <w:szCs w:val="24"/>
              </w:rPr>
            </w:pPr>
            <w:r>
              <w:rPr>
                <w:rFonts w:cs="Arial"/>
                <w:b w:val="0"/>
                <w:bCs w:val="0"/>
                <w:szCs w:val="24"/>
              </w:rPr>
              <w:t xml:space="preserve">Are the Councils now content with </w:t>
            </w:r>
            <w:r w:rsidR="00300048">
              <w:rPr>
                <w:rFonts w:cs="Arial"/>
                <w:b w:val="0"/>
                <w:bCs w:val="0"/>
                <w:szCs w:val="24"/>
              </w:rPr>
              <w:t xml:space="preserve">how </w:t>
            </w:r>
            <w:r>
              <w:rPr>
                <w:rFonts w:cs="Arial"/>
                <w:b w:val="0"/>
                <w:bCs w:val="0"/>
                <w:szCs w:val="24"/>
              </w:rPr>
              <w:t xml:space="preserve">the </w:t>
            </w:r>
            <w:r w:rsidR="00300048">
              <w:rPr>
                <w:rFonts w:cs="Arial"/>
                <w:b w:val="0"/>
                <w:bCs w:val="0"/>
                <w:szCs w:val="24"/>
              </w:rPr>
              <w:t>proposed development is proposed to be carried out</w:t>
            </w:r>
            <w:r w:rsidR="00923696">
              <w:rPr>
                <w:rFonts w:cs="Arial"/>
                <w:b w:val="0"/>
                <w:bCs w:val="0"/>
                <w:szCs w:val="24"/>
              </w:rPr>
              <w:t xml:space="preserve"> and the </w:t>
            </w:r>
            <w:r w:rsidR="00B6612A">
              <w:rPr>
                <w:rFonts w:cs="Arial"/>
                <w:b w:val="0"/>
                <w:bCs w:val="0"/>
                <w:szCs w:val="24"/>
              </w:rPr>
              <w:t xml:space="preserve">mitigation </w:t>
            </w:r>
            <w:r w:rsidR="00FD4CB9">
              <w:rPr>
                <w:rFonts w:cs="Arial"/>
                <w:b w:val="0"/>
                <w:bCs w:val="0"/>
                <w:szCs w:val="24"/>
              </w:rPr>
              <w:t>to be delivered through the</w:t>
            </w:r>
            <w:r w:rsidR="00B6612A">
              <w:rPr>
                <w:rFonts w:cs="Arial"/>
                <w:b w:val="0"/>
                <w:bCs w:val="0"/>
                <w:szCs w:val="24"/>
              </w:rPr>
              <w:t xml:space="preserve"> </w:t>
            </w:r>
            <w:r w:rsidR="00B5384A">
              <w:rPr>
                <w:rFonts w:cs="Arial"/>
                <w:b w:val="0"/>
                <w:bCs w:val="0"/>
                <w:szCs w:val="24"/>
              </w:rPr>
              <w:t>management plans and requirements</w:t>
            </w:r>
            <w:r w:rsidR="00763C8E">
              <w:rPr>
                <w:rFonts w:cs="Arial"/>
                <w:b w:val="0"/>
                <w:bCs w:val="0"/>
                <w:szCs w:val="24"/>
              </w:rPr>
              <w:t>?</w:t>
            </w:r>
          </w:p>
        </w:tc>
      </w:tr>
      <w:tr w:rsidR="004936D9" w:rsidRPr="008C59AE" w14:paraId="53C58E0E" w14:textId="77777777" w:rsidTr="00756A66">
        <w:tc>
          <w:tcPr>
            <w:tcW w:w="13994" w:type="dxa"/>
            <w:gridSpan w:val="3"/>
          </w:tcPr>
          <w:p w14:paraId="53C58E0D" w14:textId="28CC9F0D" w:rsidR="004936D9" w:rsidRPr="00092316" w:rsidRDefault="00DD7D9D" w:rsidP="0065026D">
            <w:pPr>
              <w:pStyle w:val="Heading1"/>
              <w:rPr>
                <w:rFonts w:cs="Arial"/>
                <w:szCs w:val="24"/>
              </w:rPr>
            </w:pPr>
            <w:bookmarkStart w:id="7" w:name="_Toc214434299"/>
            <w:r>
              <w:rPr>
                <w:rFonts w:cs="Arial"/>
                <w:szCs w:val="24"/>
              </w:rPr>
              <w:t>Habitats Regulations Assessment</w:t>
            </w:r>
            <w:bookmarkEnd w:id="7"/>
          </w:p>
        </w:tc>
      </w:tr>
      <w:tr w:rsidR="001168CC" w:rsidRPr="008C59AE" w14:paraId="53C58E12" w14:textId="77777777" w:rsidTr="00756A66">
        <w:tc>
          <w:tcPr>
            <w:tcW w:w="1130" w:type="dxa"/>
          </w:tcPr>
          <w:p w14:paraId="53C58E0F" w14:textId="77777777" w:rsidR="00C942A1" w:rsidRPr="00092316" w:rsidRDefault="00C942A1" w:rsidP="00112E51">
            <w:pPr>
              <w:pStyle w:val="Heading3"/>
              <w:rPr>
                <w:rFonts w:cs="Arial"/>
                <w:szCs w:val="24"/>
              </w:rPr>
            </w:pPr>
          </w:p>
        </w:tc>
        <w:tc>
          <w:tcPr>
            <w:tcW w:w="3343" w:type="dxa"/>
          </w:tcPr>
          <w:p w14:paraId="53C58E10" w14:textId="77777777" w:rsidR="00C942A1" w:rsidRPr="00092316" w:rsidRDefault="00C942A1" w:rsidP="008C59AE">
            <w:pPr>
              <w:rPr>
                <w:rFonts w:cs="Arial"/>
                <w:szCs w:val="24"/>
              </w:rPr>
            </w:pPr>
          </w:p>
        </w:tc>
        <w:tc>
          <w:tcPr>
            <w:tcW w:w="9521" w:type="dxa"/>
          </w:tcPr>
          <w:p w14:paraId="53C58E11" w14:textId="470A4DD1" w:rsidR="00C942A1" w:rsidRPr="00816C22" w:rsidRDefault="0054403A" w:rsidP="008C59AE">
            <w:pPr>
              <w:rPr>
                <w:rFonts w:cs="Arial"/>
                <w:b/>
                <w:szCs w:val="24"/>
              </w:rPr>
            </w:pPr>
            <w:r w:rsidRPr="00816C22">
              <w:rPr>
                <w:rFonts w:cs="Arial"/>
                <w:b/>
                <w:bCs/>
                <w:szCs w:val="24"/>
              </w:rPr>
              <w:t>No further questions at this time</w:t>
            </w:r>
          </w:p>
        </w:tc>
      </w:tr>
      <w:tr w:rsidR="00F01BDD" w:rsidRPr="008C59AE" w14:paraId="53C58E18" w14:textId="77777777" w:rsidTr="00756A66">
        <w:tc>
          <w:tcPr>
            <w:tcW w:w="13994" w:type="dxa"/>
            <w:gridSpan w:val="3"/>
          </w:tcPr>
          <w:p w14:paraId="53C58E17" w14:textId="4F714B10" w:rsidR="00F01BDD" w:rsidRPr="00092316" w:rsidRDefault="00F01BDD" w:rsidP="0065026D">
            <w:pPr>
              <w:pStyle w:val="Heading1"/>
              <w:rPr>
                <w:rFonts w:cs="Arial"/>
                <w:b w:val="0"/>
                <w:szCs w:val="24"/>
              </w:rPr>
            </w:pPr>
            <w:bookmarkStart w:id="8" w:name="_Toc214434300"/>
            <w:r w:rsidRPr="00092316">
              <w:rPr>
                <w:rFonts w:cs="Arial"/>
                <w:szCs w:val="24"/>
              </w:rPr>
              <w:t xml:space="preserve">Compulsory </w:t>
            </w:r>
            <w:r w:rsidR="00DB271B">
              <w:rPr>
                <w:rFonts w:cs="Arial"/>
                <w:szCs w:val="24"/>
              </w:rPr>
              <w:t>a</w:t>
            </w:r>
            <w:r w:rsidRPr="00092316">
              <w:rPr>
                <w:rFonts w:cs="Arial"/>
                <w:szCs w:val="24"/>
              </w:rPr>
              <w:t xml:space="preserve">cquisition, </w:t>
            </w:r>
            <w:r w:rsidR="00DB271B">
              <w:rPr>
                <w:rFonts w:cs="Arial"/>
                <w:szCs w:val="24"/>
              </w:rPr>
              <w:t>t</w:t>
            </w:r>
            <w:r w:rsidRPr="00092316">
              <w:rPr>
                <w:rFonts w:cs="Arial"/>
                <w:szCs w:val="24"/>
              </w:rPr>
              <w:t xml:space="preserve">emporary </w:t>
            </w:r>
            <w:r w:rsidR="00DB271B">
              <w:rPr>
                <w:rFonts w:cs="Arial"/>
                <w:szCs w:val="24"/>
              </w:rPr>
              <w:t>p</w:t>
            </w:r>
            <w:r w:rsidRPr="00092316">
              <w:rPr>
                <w:rFonts w:cs="Arial"/>
                <w:szCs w:val="24"/>
              </w:rPr>
              <w:t xml:space="preserve">ossession and </w:t>
            </w:r>
            <w:r w:rsidR="00DB271B">
              <w:rPr>
                <w:rFonts w:cs="Arial"/>
                <w:szCs w:val="24"/>
              </w:rPr>
              <w:t>o</w:t>
            </w:r>
            <w:r w:rsidRPr="00092316">
              <w:rPr>
                <w:rFonts w:cs="Arial"/>
                <w:szCs w:val="24"/>
              </w:rPr>
              <w:t xml:space="preserve">ther </w:t>
            </w:r>
            <w:r w:rsidR="00DB271B">
              <w:rPr>
                <w:rFonts w:cs="Arial"/>
                <w:szCs w:val="24"/>
              </w:rPr>
              <w:t>l</w:t>
            </w:r>
            <w:r w:rsidRPr="00092316">
              <w:rPr>
                <w:rFonts w:cs="Arial"/>
                <w:szCs w:val="24"/>
              </w:rPr>
              <w:t xml:space="preserve">and or </w:t>
            </w:r>
            <w:r w:rsidR="00DB271B">
              <w:rPr>
                <w:rFonts w:cs="Arial"/>
                <w:szCs w:val="24"/>
              </w:rPr>
              <w:t>r</w:t>
            </w:r>
            <w:r w:rsidRPr="00092316">
              <w:rPr>
                <w:rFonts w:cs="Arial"/>
                <w:szCs w:val="24"/>
              </w:rPr>
              <w:t xml:space="preserve">ights </w:t>
            </w:r>
            <w:r w:rsidR="00DB271B">
              <w:rPr>
                <w:rFonts w:cs="Arial"/>
                <w:szCs w:val="24"/>
              </w:rPr>
              <w:t>c</w:t>
            </w:r>
            <w:r w:rsidRPr="00092316">
              <w:rPr>
                <w:rFonts w:cs="Arial"/>
                <w:szCs w:val="24"/>
              </w:rPr>
              <w:t>onsiderations</w:t>
            </w:r>
            <w:bookmarkEnd w:id="8"/>
          </w:p>
        </w:tc>
      </w:tr>
      <w:tr w:rsidR="007A244A" w:rsidRPr="008C59AE" w14:paraId="53C58E1E" w14:textId="77777777" w:rsidTr="00756A66">
        <w:tc>
          <w:tcPr>
            <w:tcW w:w="1130" w:type="dxa"/>
          </w:tcPr>
          <w:p w14:paraId="53C58E19" w14:textId="77777777" w:rsidR="007A244A" w:rsidRPr="00092316" w:rsidRDefault="007A244A" w:rsidP="00112E51">
            <w:pPr>
              <w:pStyle w:val="Heading3"/>
              <w:rPr>
                <w:rFonts w:cs="Arial"/>
                <w:szCs w:val="24"/>
              </w:rPr>
            </w:pPr>
          </w:p>
        </w:tc>
        <w:tc>
          <w:tcPr>
            <w:tcW w:w="3343" w:type="dxa"/>
          </w:tcPr>
          <w:p w14:paraId="53C58E1A" w14:textId="45AF1D82" w:rsidR="007A244A" w:rsidRPr="00092316" w:rsidRDefault="0054403A" w:rsidP="00662E85">
            <w:pPr>
              <w:rPr>
                <w:rFonts w:cs="Arial"/>
                <w:szCs w:val="24"/>
              </w:rPr>
            </w:pPr>
            <w:r>
              <w:rPr>
                <w:rFonts w:cs="Arial"/>
                <w:szCs w:val="24"/>
              </w:rPr>
              <w:t>JG Pears</w:t>
            </w:r>
          </w:p>
        </w:tc>
        <w:tc>
          <w:tcPr>
            <w:tcW w:w="9521" w:type="dxa"/>
          </w:tcPr>
          <w:p w14:paraId="53C58E1B" w14:textId="6E7D0825" w:rsidR="007A244A" w:rsidRPr="00092316" w:rsidRDefault="006B7EC5" w:rsidP="00112E51">
            <w:pPr>
              <w:pStyle w:val="QuestionMainBodyTextBold"/>
              <w:rPr>
                <w:rFonts w:cs="Arial"/>
                <w:b w:val="0"/>
                <w:szCs w:val="24"/>
              </w:rPr>
            </w:pPr>
            <w:r>
              <w:rPr>
                <w:rFonts w:cs="Arial"/>
                <w:szCs w:val="24"/>
              </w:rPr>
              <w:t>Outstanding Objection to Compulsory Acquisition</w:t>
            </w:r>
          </w:p>
          <w:p w14:paraId="71D983D7" w14:textId="77777777" w:rsidR="007A244A" w:rsidRDefault="006B7EC5" w:rsidP="006C528E">
            <w:pPr>
              <w:pStyle w:val="ListBullet"/>
              <w:numPr>
                <w:ilvl w:val="0"/>
                <w:numId w:val="0"/>
              </w:numPr>
              <w:ind w:left="284"/>
              <w:rPr>
                <w:rFonts w:cs="Arial"/>
                <w:szCs w:val="24"/>
              </w:rPr>
            </w:pPr>
            <w:r>
              <w:rPr>
                <w:rFonts w:cs="Arial"/>
                <w:szCs w:val="24"/>
              </w:rPr>
              <w:t>At the present time there remains an objection to the powers being sought by the applicant over your land interests</w:t>
            </w:r>
            <w:r w:rsidR="006C528E">
              <w:rPr>
                <w:rFonts w:cs="Arial"/>
                <w:szCs w:val="24"/>
              </w:rPr>
              <w:t>.</w:t>
            </w:r>
          </w:p>
          <w:p w14:paraId="1EB96E4C" w14:textId="31E17189" w:rsidR="006C528E" w:rsidRDefault="009D14DE" w:rsidP="00756ECC">
            <w:pPr>
              <w:pStyle w:val="ListBullet"/>
              <w:numPr>
                <w:ilvl w:val="0"/>
                <w:numId w:val="14"/>
              </w:numPr>
              <w:rPr>
                <w:rFonts w:cs="Arial"/>
                <w:szCs w:val="24"/>
              </w:rPr>
            </w:pPr>
            <w:r>
              <w:rPr>
                <w:rFonts w:cs="Arial"/>
                <w:szCs w:val="24"/>
              </w:rPr>
              <w:t xml:space="preserve">Please advise what the latest position is in respect of the objection, and if </w:t>
            </w:r>
            <w:r w:rsidR="00C02BD7">
              <w:rPr>
                <w:rFonts w:cs="Arial"/>
                <w:szCs w:val="24"/>
              </w:rPr>
              <w:t>the</w:t>
            </w:r>
            <w:r>
              <w:rPr>
                <w:rFonts w:cs="Arial"/>
                <w:szCs w:val="24"/>
              </w:rPr>
              <w:t xml:space="preserve"> </w:t>
            </w:r>
            <w:r w:rsidR="003C1DCE">
              <w:rPr>
                <w:rFonts w:cs="Arial"/>
                <w:szCs w:val="24"/>
              </w:rPr>
              <w:t>negotiations with the applicant are likely to resolve</w:t>
            </w:r>
            <w:r w:rsidR="00154DC4">
              <w:rPr>
                <w:rFonts w:cs="Arial"/>
                <w:szCs w:val="24"/>
              </w:rPr>
              <w:t xml:space="preserve"> the</w:t>
            </w:r>
            <w:r w:rsidR="00A54BA6">
              <w:rPr>
                <w:rFonts w:cs="Arial"/>
                <w:szCs w:val="24"/>
              </w:rPr>
              <w:t xml:space="preserve"> objections</w:t>
            </w:r>
            <w:r w:rsidR="003C1DCE">
              <w:rPr>
                <w:rFonts w:cs="Arial"/>
                <w:szCs w:val="24"/>
              </w:rPr>
              <w:t xml:space="preserve"> </w:t>
            </w:r>
            <w:r w:rsidR="00850C7D">
              <w:rPr>
                <w:rFonts w:cs="Arial"/>
                <w:szCs w:val="24"/>
              </w:rPr>
              <w:t>prior to the end of the examination.</w:t>
            </w:r>
          </w:p>
          <w:p w14:paraId="53C58E1D" w14:textId="115910F7" w:rsidR="007A244A" w:rsidRPr="00092316" w:rsidRDefault="00A83FE5" w:rsidP="00756ECC">
            <w:pPr>
              <w:pStyle w:val="ListBullet"/>
              <w:numPr>
                <w:ilvl w:val="0"/>
                <w:numId w:val="14"/>
              </w:numPr>
              <w:rPr>
                <w:rFonts w:cs="Arial"/>
                <w:szCs w:val="24"/>
              </w:rPr>
            </w:pPr>
            <w:r>
              <w:rPr>
                <w:rFonts w:cs="Arial"/>
                <w:szCs w:val="24"/>
              </w:rPr>
              <w:t>Do</w:t>
            </w:r>
            <w:r w:rsidR="00A54BA6">
              <w:rPr>
                <w:rFonts w:cs="Arial"/>
                <w:szCs w:val="24"/>
              </w:rPr>
              <w:t xml:space="preserve"> the changes to the </w:t>
            </w:r>
            <w:r w:rsidR="00B842F4">
              <w:rPr>
                <w:rFonts w:cs="Arial"/>
                <w:szCs w:val="24"/>
              </w:rPr>
              <w:t xml:space="preserve">extent of powers being sort </w:t>
            </w:r>
            <w:r w:rsidR="009C0457">
              <w:rPr>
                <w:rFonts w:cs="Arial"/>
                <w:szCs w:val="24"/>
              </w:rPr>
              <w:t xml:space="preserve">submitted by the applicant at </w:t>
            </w:r>
            <w:r w:rsidR="00D249D7">
              <w:rPr>
                <w:rFonts w:cs="Arial"/>
                <w:szCs w:val="24"/>
              </w:rPr>
              <w:t>Deadline 5 address your concerns</w:t>
            </w:r>
            <w:r w:rsidR="0030192B">
              <w:rPr>
                <w:rFonts w:cs="Arial"/>
                <w:szCs w:val="24"/>
              </w:rPr>
              <w:t xml:space="preserve">, </w:t>
            </w:r>
            <w:r w:rsidR="007D3A15">
              <w:rPr>
                <w:rFonts w:cs="Arial"/>
                <w:szCs w:val="24"/>
              </w:rPr>
              <w:t xml:space="preserve">and if not what </w:t>
            </w:r>
            <w:r w:rsidR="0070747B">
              <w:rPr>
                <w:rFonts w:cs="Arial"/>
                <w:szCs w:val="24"/>
              </w:rPr>
              <w:t xml:space="preserve">do </w:t>
            </w:r>
            <w:r w:rsidR="007D3A15">
              <w:rPr>
                <w:rFonts w:cs="Arial"/>
                <w:szCs w:val="24"/>
              </w:rPr>
              <w:t>you regard as outstanding</w:t>
            </w:r>
            <w:r w:rsidR="0070747B">
              <w:rPr>
                <w:rFonts w:cs="Arial"/>
                <w:szCs w:val="24"/>
              </w:rPr>
              <w:t>?</w:t>
            </w:r>
          </w:p>
        </w:tc>
      </w:tr>
      <w:tr w:rsidR="00623EB5" w:rsidRPr="008C59AE" w14:paraId="53C58E2C" w14:textId="77777777" w:rsidTr="00756A66">
        <w:tc>
          <w:tcPr>
            <w:tcW w:w="13994" w:type="dxa"/>
            <w:gridSpan w:val="3"/>
          </w:tcPr>
          <w:p w14:paraId="53C58E2B" w14:textId="581F9564" w:rsidR="00623EB5" w:rsidRPr="00092316" w:rsidRDefault="00E50138" w:rsidP="0065026D">
            <w:pPr>
              <w:pStyle w:val="Heading1"/>
            </w:pPr>
            <w:bookmarkStart w:id="9" w:name="_Toc214434301"/>
            <w:r>
              <w:t xml:space="preserve">The </w:t>
            </w:r>
            <w:r w:rsidR="00DB271B">
              <w:t>d</w:t>
            </w:r>
            <w:r w:rsidR="00623EB5" w:rsidRPr="00092316">
              <w:t>raft Development Consent Order (DCO)</w:t>
            </w:r>
            <w:bookmarkEnd w:id="9"/>
          </w:p>
        </w:tc>
      </w:tr>
      <w:tr w:rsidR="00863011" w:rsidRPr="008C59AE" w14:paraId="157C724F" w14:textId="77777777" w:rsidTr="00756A66">
        <w:tc>
          <w:tcPr>
            <w:tcW w:w="1130" w:type="dxa"/>
          </w:tcPr>
          <w:p w14:paraId="4E7C0049" w14:textId="77777777" w:rsidR="00863011" w:rsidRPr="00092316" w:rsidRDefault="00863011" w:rsidP="007A244A">
            <w:pPr>
              <w:pStyle w:val="Heading3"/>
              <w:rPr>
                <w:rFonts w:cs="Arial"/>
                <w:szCs w:val="24"/>
              </w:rPr>
            </w:pPr>
          </w:p>
        </w:tc>
        <w:tc>
          <w:tcPr>
            <w:tcW w:w="3343" w:type="dxa"/>
          </w:tcPr>
          <w:p w14:paraId="0623E0D7" w14:textId="39A7DB43" w:rsidR="00863011" w:rsidRPr="00092316" w:rsidRDefault="00455430" w:rsidP="008C59AE">
            <w:pPr>
              <w:rPr>
                <w:rFonts w:cs="Arial"/>
                <w:szCs w:val="24"/>
              </w:rPr>
            </w:pPr>
            <w:r w:rsidRPr="00455430">
              <w:rPr>
                <w:rFonts w:cs="Arial"/>
                <w:szCs w:val="24"/>
              </w:rPr>
              <w:t>LCC, Nottinghamshire Fire and Rescue Service</w:t>
            </w:r>
          </w:p>
        </w:tc>
        <w:tc>
          <w:tcPr>
            <w:tcW w:w="9521" w:type="dxa"/>
          </w:tcPr>
          <w:p w14:paraId="41EFED71" w14:textId="77777777" w:rsidR="00A75919" w:rsidRPr="00EB1298" w:rsidRDefault="00455430" w:rsidP="008C59AE">
            <w:pPr>
              <w:rPr>
                <w:rFonts w:cs="Arial"/>
                <w:b/>
                <w:bCs/>
                <w:szCs w:val="24"/>
              </w:rPr>
            </w:pPr>
            <w:r w:rsidRPr="00EB1298">
              <w:rPr>
                <w:rFonts w:cs="Arial"/>
                <w:b/>
                <w:bCs/>
                <w:szCs w:val="24"/>
              </w:rPr>
              <w:t>Protective Provisions</w:t>
            </w:r>
          </w:p>
          <w:p w14:paraId="10491D51" w14:textId="77777777" w:rsidR="00455430" w:rsidRDefault="00C10C89" w:rsidP="008C59AE">
            <w:pPr>
              <w:rPr>
                <w:rFonts w:cs="Arial"/>
                <w:szCs w:val="24"/>
              </w:rPr>
            </w:pPr>
            <w:r>
              <w:rPr>
                <w:rFonts w:cs="Arial"/>
                <w:szCs w:val="24"/>
              </w:rPr>
              <w:t>Can both authorities advise on their position in respect of the Protective Provisions now proposed in the DCO provided at D5.</w:t>
            </w:r>
          </w:p>
          <w:p w14:paraId="2975564C" w14:textId="5ED697B4" w:rsidR="00863011" w:rsidRPr="00092316" w:rsidRDefault="00C10C89" w:rsidP="008C59AE">
            <w:pPr>
              <w:rPr>
                <w:rFonts w:cs="Arial"/>
                <w:szCs w:val="24"/>
              </w:rPr>
            </w:pPr>
            <w:r>
              <w:rPr>
                <w:rFonts w:cs="Arial"/>
                <w:szCs w:val="24"/>
              </w:rPr>
              <w:t>In the event there is not agreement to the wording proposed, please provide your alternate wording</w:t>
            </w:r>
            <w:r w:rsidR="00DD5262">
              <w:rPr>
                <w:rFonts w:cs="Arial"/>
                <w:szCs w:val="24"/>
              </w:rPr>
              <w:t xml:space="preserve"> along with a justification for the changes proposed</w:t>
            </w:r>
            <w:r w:rsidR="00EB1298">
              <w:rPr>
                <w:rFonts w:cs="Arial"/>
                <w:szCs w:val="24"/>
              </w:rPr>
              <w:t>.</w:t>
            </w:r>
          </w:p>
        </w:tc>
      </w:tr>
      <w:tr w:rsidR="004952A1" w:rsidRPr="008C59AE" w14:paraId="2BC0730A" w14:textId="77777777" w:rsidTr="00756A66">
        <w:tc>
          <w:tcPr>
            <w:tcW w:w="1130" w:type="dxa"/>
          </w:tcPr>
          <w:p w14:paraId="768AC28D" w14:textId="77777777" w:rsidR="004952A1" w:rsidRPr="00092316" w:rsidRDefault="004952A1" w:rsidP="007A244A">
            <w:pPr>
              <w:pStyle w:val="Heading3"/>
              <w:rPr>
                <w:rFonts w:cs="Arial"/>
                <w:szCs w:val="24"/>
              </w:rPr>
            </w:pPr>
          </w:p>
        </w:tc>
        <w:tc>
          <w:tcPr>
            <w:tcW w:w="3343" w:type="dxa"/>
          </w:tcPr>
          <w:p w14:paraId="44568A7E" w14:textId="002D3D02" w:rsidR="004952A1" w:rsidRPr="00455430" w:rsidRDefault="004952A1" w:rsidP="008C59AE">
            <w:pPr>
              <w:rPr>
                <w:rFonts w:cs="Arial"/>
                <w:szCs w:val="24"/>
              </w:rPr>
            </w:pPr>
            <w:r>
              <w:rPr>
                <w:rFonts w:cs="Arial"/>
                <w:szCs w:val="24"/>
              </w:rPr>
              <w:t>Trent Vallet IDB</w:t>
            </w:r>
          </w:p>
        </w:tc>
        <w:tc>
          <w:tcPr>
            <w:tcW w:w="9521" w:type="dxa"/>
          </w:tcPr>
          <w:p w14:paraId="4378E91A" w14:textId="77777777" w:rsidR="004952A1" w:rsidRDefault="004952A1" w:rsidP="008C59AE">
            <w:pPr>
              <w:rPr>
                <w:rFonts w:cs="Arial"/>
                <w:b/>
                <w:bCs/>
                <w:szCs w:val="24"/>
              </w:rPr>
            </w:pPr>
            <w:r>
              <w:rPr>
                <w:rFonts w:cs="Arial"/>
                <w:b/>
                <w:bCs/>
                <w:szCs w:val="24"/>
              </w:rPr>
              <w:t>Protective Provisions</w:t>
            </w:r>
          </w:p>
          <w:p w14:paraId="1AD81644" w14:textId="65D418AD" w:rsidR="004952A1" w:rsidRDefault="00FB48B1" w:rsidP="008C59AE">
            <w:pPr>
              <w:rPr>
                <w:rFonts w:cs="Arial"/>
                <w:szCs w:val="24"/>
              </w:rPr>
            </w:pPr>
            <w:r>
              <w:rPr>
                <w:rFonts w:cs="Arial"/>
                <w:szCs w:val="24"/>
              </w:rPr>
              <w:t xml:space="preserve">1) </w:t>
            </w:r>
            <w:r w:rsidR="004952A1" w:rsidRPr="004952A1">
              <w:rPr>
                <w:rFonts w:cs="Arial"/>
                <w:szCs w:val="24"/>
              </w:rPr>
              <w:t>Can the Trent Valley IDB confirm their position in respect of the Protective Provisions included in the draft DCO.</w:t>
            </w:r>
          </w:p>
          <w:p w14:paraId="470BD392" w14:textId="26066269" w:rsidR="004952A1" w:rsidRPr="004952A1" w:rsidRDefault="00FB48B1" w:rsidP="008C59AE">
            <w:pPr>
              <w:rPr>
                <w:rFonts w:cs="Arial"/>
                <w:szCs w:val="24"/>
              </w:rPr>
            </w:pPr>
            <w:r>
              <w:rPr>
                <w:rFonts w:cs="Arial"/>
                <w:szCs w:val="24"/>
              </w:rPr>
              <w:t xml:space="preserve">2) </w:t>
            </w:r>
            <w:r w:rsidR="004952A1">
              <w:rPr>
                <w:rFonts w:cs="Arial"/>
                <w:szCs w:val="24"/>
              </w:rPr>
              <w:t>In the event that the draft wording is not agreed, please provide your preferred wording and any justification for the changes proposed.</w:t>
            </w:r>
          </w:p>
        </w:tc>
      </w:tr>
      <w:tr w:rsidR="00EC35DE" w:rsidRPr="008C59AE" w14:paraId="58D45EBB" w14:textId="77777777" w:rsidTr="00756A66">
        <w:tc>
          <w:tcPr>
            <w:tcW w:w="13994" w:type="dxa"/>
            <w:gridSpan w:val="3"/>
          </w:tcPr>
          <w:p w14:paraId="0938885F" w14:textId="4F085C3B" w:rsidR="00EC35DE" w:rsidRPr="00092316" w:rsidRDefault="00EC35DE" w:rsidP="003470E1">
            <w:pPr>
              <w:pStyle w:val="Heading2"/>
            </w:pPr>
            <w:bookmarkStart w:id="10" w:name="_Toc214434302"/>
            <w:r>
              <w:t>Articles</w:t>
            </w:r>
            <w:bookmarkEnd w:id="10"/>
          </w:p>
        </w:tc>
      </w:tr>
      <w:tr w:rsidR="001168CC" w:rsidRPr="008C59AE" w14:paraId="53C58E37" w14:textId="77777777" w:rsidTr="00756A66">
        <w:tc>
          <w:tcPr>
            <w:tcW w:w="1130" w:type="dxa"/>
          </w:tcPr>
          <w:p w14:paraId="53C58E30" w14:textId="77777777" w:rsidR="007864FB" w:rsidRPr="00092316" w:rsidRDefault="007864FB" w:rsidP="007A244A">
            <w:pPr>
              <w:pStyle w:val="Heading3"/>
              <w:rPr>
                <w:rFonts w:cs="Arial"/>
                <w:szCs w:val="24"/>
              </w:rPr>
            </w:pPr>
          </w:p>
        </w:tc>
        <w:tc>
          <w:tcPr>
            <w:tcW w:w="3343" w:type="dxa"/>
          </w:tcPr>
          <w:p w14:paraId="53C58E31" w14:textId="0FE491E9" w:rsidR="007864FB" w:rsidRPr="00F05398" w:rsidRDefault="007864FB" w:rsidP="008C59AE">
            <w:pPr>
              <w:rPr>
                <w:rFonts w:cs="Arial"/>
                <w:b/>
                <w:szCs w:val="24"/>
              </w:rPr>
            </w:pPr>
          </w:p>
        </w:tc>
        <w:tc>
          <w:tcPr>
            <w:tcW w:w="9521" w:type="dxa"/>
          </w:tcPr>
          <w:p w14:paraId="53C58E36" w14:textId="7DA7FBC9" w:rsidR="007864FB" w:rsidRPr="00F05398" w:rsidRDefault="00F05398" w:rsidP="00F05398">
            <w:pPr>
              <w:pStyle w:val="ListBullet"/>
              <w:numPr>
                <w:ilvl w:val="0"/>
                <w:numId w:val="0"/>
              </w:numPr>
              <w:rPr>
                <w:rFonts w:cs="Arial"/>
                <w:b/>
                <w:szCs w:val="24"/>
              </w:rPr>
            </w:pPr>
            <w:r w:rsidRPr="00F05398">
              <w:rPr>
                <w:rFonts w:cs="Arial"/>
                <w:b/>
                <w:bCs/>
                <w:szCs w:val="24"/>
              </w:rPr>
              <w:t>No further questions at this time</w:t>
            </w:r>
          </w:p>
        </w:tc>
      </w:tr>
      <w:tr w:rsidR="00623EB5" w:rsidRPr="008C59AE" w14:paraId="53C58E3D" w14:textId="77777777" w:rsidTr="00756A66">
        <w:tc>
          <w:tcPr>
            <w:tcW w:w="13994" w:type="dxa"/>
            <w:gridSpan w:val="3"/>
          </w:tcPr>
          <w:p w14:paraId="53C58E3C" w14:textId="047521AB" w:rsidR="00623EB5" w:rsidRPr="00092316" w:rsidRDefault="00755C32" w:rsidP="003470E1">
            <w:pPr>
              <w:pStyle w:val="Heading2"/>
            </w:pPr>
            <w:bookmarkStart w:id="11" w:name="_Toc214434303"/>
            <w:r>
              <w:t xml:space="preserve">Schedule 1 – Authorised </w:t>
            </w:r>
            <w:r w:rsidR="00EF66DA">
              <w:t>d</w:t>
            </w:r>
            <w:r>
              <w:t>evelopment</w:t>
            </w:r>
            <w:bookmarkEnd w:id="11"/>
          </w:p>
        </w:tc>
      </w:tr>
      <w:tr w:rsidR="007A244A" w:rsidRPr="008C59AE" w14:paraId="53C58E43" w14:textId="77777777" w:rsidTr="00756A66">
        <w:tc>
          <w:tcPr>
            <w:tcW w:w="1130" w:type="dxa"/>
          </w:tcPr>
          <w:p w14:paraId="53C58E3E" w14:textId="77777777" w:rsidR="007A244A" w:rsidRPr="00092316" w:rsidRDefault="007A244A" w:rsidP="007A244A">
            <w:pPr>
              <w:pStyle w:val="Heading3"/>
              <w:rPr>
                <w:rFonts w:cs="Arial"/>
                <w:szCs w:val="24"/>
              </w:rPr>
            </w:pPr>
          </w:p>
        </w:tc>
        <w:tc>
          <w:tcPr>
            <w:tcW w:w="3343" w:type="dxa"/>
          </w:tcPr>
          <w:p w14:paraId="53C58E3F" w14:textId="536BCA12" w:rsidR="007A244A" w:rsidRPr="00092316" w:rsidRDefault="007A244A" w:rsidP="00662E85">
            <w:pPr>
              <w:rPr>
                <w:rFonts w:cs="Arial"/>
                <w:szCs w:val="24"/>
              </w:rPr>
            </w:pPr>
          </w:p>
        </w:tc>
        <w:tc>
          <w:tcPr>
            <w:tcW w:w="9521" w:type="dxa"/>
          </w:tcPr>
          <w:p w14:paraId="53C58E42" w14:textId="64BC569B" w:rsidR="007A244A" w:rsidRPr="006E7617" w:rsidRDefault="00AA0B3A" w:rsidP="006E7617">
            <w:pPr>
              <w:pStyle w:val="ListBullet"/>
              <w:numPr>
                <w:ilvl w:val="0"/>
                <w:numId w:val="0"/>
              </w:numPr>
              <w:rPr>
                <w:rFonts w:cs="Arial"/>
                <w:b/>
                <w:szCs w:val="24"/>
              </w:rPr>
            </w:pPr>
            <w:r w:rsidRPr="006E7617">
              <w:rPr>
                <w:rFonts w:cs="Arial"/>
                <w:b/>
                <w:bCs/>
                <w:szCs w:val="24"/>
              </w:rPr>
              <w:t>N</w:t>
            </w:r>
            <w:r w:rsidR="006E7617" w:rsidRPr="006E7617">
              <w:rPr>
                <w:rFonts w:cs="Arial"/>
                <w:b/>
                <w:bCs/>
                <w:szCs w:val="24"/>
              </w:rPr>
              <w:t>o further questions at this time</w:t>
            </w:r>
          </w:p>
        </w:tc>
      </w:tr>
      <w:tr w:rsidR="00F878E7" w:rsidRPr="008C59AE" w14:paraId="6DAA836D" w14:textId="77777777" w:rsidTr="00756A66">
        <w:tc>
          <w:tcPr>
            <w:tcW w:w="13994" w:type="dxa"/>
            <w:gridSpan w:val="3"/>
          </w:tcPr>
          <w:p w14:paraId="31FDB8E2" w14:textId="2F584D17" w:rsidR="00F878E7" w:rsidRPr="00092316" w:rsidRDefault="00F878E7" w:rsidP="003470E1">
            <w:pPr>
              <w:pStyle w:val="Heading2"/>
            </w:pPr>
            <w:bookmarkStart w:id="12" w:name="_Toc214434304"/>
            <w:r>
              <w:t>Schedule 2 - Requirements</w:t>
            </w:r>
            <w:bookmarkEnd w:id="12"/>
          </w:p>
        </w:tc>
      </w:tr>
      <w:tr w:rsidR="000F51CA" w:rsidRPr="008C59AE" w14:paraId="183893D4" w14:textId="77777777" w:rsidTr="00756A66">
        <w:tc>
          <w:tcPr>
            <w:tcW w:w="1130" w:type="dxa"/>
          </w:tcPr>
          <w:p w14:paraId="066AFD03" w14:textId="77777777" w:rsidR="000F51CA" w:rsidRPr="00092316" w:rsidRDefault="000F51CA" w:rsidP="007A244A">
            <w:pPr>
              <w:pStyle w:val="Heading3"/>
              <w:rPr>
                <w:rFonts w:cs="Arial"/>
                <w:szCs w:val="24"/>
              </w:rPr>
            </w:pPr>
          </w:p>
        </w:tc>
        <w:tc>
          <w:tcPr>
            <w:tcW w:w="3343" w:type="dxa"/>
          </w:tcPr>
          <w:p w14:paraId="517921FF" w14:textId="3BBD1E70" w:rsidR="000F51CA" w:rsidRPr="00092316" w:rsidRDefault="001438E7" w:rsidP="00662E85">
            <w:pPr>
              <w:rPr>
                <w:rFonts w:cs="Arial"/>
                <w:szCs w:val="24"/>
              </w:rPr>
            </w:pPr>
            <w:r>
              <w:rPr>
                <w:rFonts w:cs="Arial"/>
                <w:szCs w:val="24"/>
              </w:rPr>
              <w:t>The applicant</w:t>
            </w:r>
          </w:p>
        </w:tc>
        <w:tc>
          <w:tcPr>
            <w:tcW w:w="9521" w:type="dxa"/>
          </w:tcPr>
          <w:p w14:paraId="4D04BF5F" w14:textId="77777777" w:rsidR="000F51CA" w:rsidRDefault="00F056EC" w:rsidP="00F056EC">
            <w:pPr>
              <w:pStyle w:val="QuestionMainBodyTextBold"/>
              <w:rPr>
                <w:rFonts w:cs="Arial"/>
                <w:szCs w:val="24"/>
              </w:rPr>
            </w:pPr>
            <w:r w:rsidRPr="00F056EC">
              <w:rPr>
                <w:rFonts w:cs="Arial"/>
                <w:szCs w:val="24"/>
              </w:rPr>
              <w:t>Schedule 2(5) (detailed design approval)</w:t>
            </w:r>
          </w:p>
          <w:p w14:paraId="069A2AA9" w14:textId="77777777" w:rsidR="00F056EC" w:rsidRPr="00BA3708" w:rsidRDefault="00CA731A" w:rsidP="00F056EC">
            <w:pPr>
              <w:pStyle w:val="QuestionMainBodyTextBold"/>
              <w:rPr>
                <w:rFonts w:cs="Arial"/>
                <w:b w:val="0"/>
                <w:szCs w:val="24"/>
              </w:rPr>
            </w:pPr>
            <w:r w:rsidRPr="00BA3708">
              <w:rPr>
                <w:rFonts w:cs="Arial"/>
                <w:b w:val="0"/>
                <w:szCs w:val="24"/>
              </w:rPr>
              <w:t xml:space="preserve">The change introduced at D2 to respond to concerns from Local Authorities appears to </w:t>
            </w:r>
            <w:r w:rsidR="003D6234" w:rsidRPr="00BA3708">
              <w:rPr>
                <w:rFonts w:cs="Arial"/>
                <w:b w:val="0"/>
                <w:szCs w:val="24"/>
              </w:rPr>
              <w:t xml:space="preserve">seek approval </w:t>
            </w:r>
            <w:r w:rsidR="00C56840" w:rsidRPr="00BA3708">
              <w:rPr>
                <w:rFonts w:cs="Arial"/>
                <w:b w:val="0"/>
                <w:szCs w:val="24"/>
              </w:rPr>
              <w:t xml:space="preserve">in consultation with the </w:t>
            </w:r>
            <w:r w:rsidR="0051427C" w:rsidRPr="00BA3708">
              <w:rPr>
                <w:rFonts w:cs="Arial"/>
                <w:b w:val="0"/>
                <w:szCs w:val="24"/>
              </w:rPr>
              <w:t>county authority</w:t>
            </w:r>
            <w:r w:rsidR="00143FD6" w:rsidRPr="00BA3708">
              <w:rPr>
                <w:rFonts w:cs="Arial"/>
                <w:b w:val="0"/>
                <w:szCs w:val="24"/>
              </w:rPr>
              <w:t xml:space="preserve"> </w:t>
            </w:r>
            <w:r w:rsidR="006C6467" w:rsidRPr="00BA3708">
              <w:rPr>
                <w:rFonts w:cs="Arial"/>
                <w:b w:val="0"/>
                <w:szCs w:val="24"/>
              </w:rPr>
              <w:t>for (f) external appearance</w:t>
            </w:r>
            <w:r w:rsidR="00101AEA" w:rsidRPr="00BA3708">
              <w:rPr>
                <w:rFonts w:cs="Arial"/>
                <w:b w:val="0"/>
                <w:szCs w:val="24"/>
              </w:rPr>
              <w:t>.</w:t>
            </w:r>
          </w:p>
          <w:p w14:paraId="2F1A1F89" w14:textId="50712DA2" w:rsidR="000F51CA" w:rsidRPr="00092316" w:rsidRDefault="00101AEA" w:rsidP="00112E51">
            <w:pPr>
              <w:pStyle w:val="QuestionMainBodyTextBold"/>
              <w:rPr>
                <w:rFonts w:cs="Arial"/>
                <w:szCs w:val="24"/>
              </w:rPr>
            </w:pPr>
            <w:r w:rsidRPr="00BA3708">
              <w:rPr>
                <w:rFonts w:cs="Arial"/>
                <w:b w:val="0"/>
                <w:bCs w:val="0"/>
                <w:szCs w:val="24"/>
              </w:rPr>
              <w:t xml:space="preserve">Should this be </w:t>
            </w:r>
            <w:r w:rsidR="00C93278" w:rsidRPr="00BA3708">
              <w:rPr>
                <w:rFonts w:cs="Arial"/>
                <w:b w:val="0"/>
                <w:bCs w:val="0"/>
                <w:szCs w:val="24"/>
              </w:rPr>
              <w:t xml:space="preserve">(h) </w:t>
            </w:r>
            <w:r w:rsidR="00BA3708" w:rsidRPr="00BA3708">
              <w:rPr>
                <w:rFonts w:cs="Arial"/>
                <w:b w:val="0"/>
                <w:bCs w:val="0"/>
                <w:szCs w:val="24"/>
              </w:rPr>
              <w:t>vehicular and pedestrian access, parking and circulation areas</w:t>
            </w:r>
            <w:r w:rsidR="001438E7">
              <w:rPr>
                <w:rFonts w:cs="Arial"/>
                <w:b w:val="0"/>
                <w:bCs w:val="0"/>
                <w:szCs w:val="24"/>
              </w:rPr>
              <w:t>?</w:t>
            </w:r>
          </w:p>
        </w:tc>
      </w:tr>
      <w:tr w:rsidR="00F878E7" w:rsidRPr="008C59AE" w14:paraId="067F84A7" w14:textId="77777777" w:rsidTr="00756A66">
        <w:tc>
          <w:tcPr>
            <w:tcW w:w="13994" w:type="dxa"/>
            <w:gridSpan w:val="3"/>
          </w:tcPr>
          <w:p w14:paraId="2F6666B9" w14:textId="64830C54" w:rsidR="00F878E7" w:rsidRPr="00092316" w:rsidRDefault="00F878E7" w:rsidP="003470E1">
            <w:pPr>
              <w:pStyle w:val="Heading2"/>
            </w:pPr>
            <w:bookmarkStart w:id="13" w:name="_Toc214434305"/>
            <w:r>
              <w:t>Schedule 3 – Legislation to be disapplied</w:t>
            </w:r>
            <w:bookmarkEnd w:id="13"/>
          </w:p>
        </w:tc>
      </w:tr>
      <w:tr w:rsidR="00F878E7" w:rsidRPr="008C59AE" w14:paraId="58E75836" w14:textId="77777777" w:rsidTr="00756A66">
        <w:tc>
          <w:tcPr>
            <w:tcW w:w="1130" w:type="dxa"/>
          </w:tcPr>
          <w:p w14:paraId="0DB94E0F" w14:textId="77777777" w:rsidR="00F878E7" w:rsidRPr="00092316" w:rsidRDefault="00F878E7" w:rsidP="007A244A">
            <w:pPr>
              <w:pStyle w:val="Heading3"/>
              <w:rPr>
                <w:rFonts w:cs="Arial"/>
                <w:szCs w:val="24"/>
              </w:rPr>
            </w:pPr>
          </w:p>
        </w:tc>
        <w:tc>
          <w:tcPr>
            <w:tcW w:w="3343" w:type="dxa"/>
          </w:tcPr>
          <w:p w14:paraId="18F453B8" w14:textId="77777777" w:rsidR="00F878E7" w:rsidRPr="00092316" w:rsidRDefault="00F878E7" w:rsidP="00662E85">
            <w:pPr>
              <w:rPr>
                <w:rFonts w:cs="Arial"/>
                <w:szCs w:val="24"/>
              </w:rPr>
            </w:pPr>
          </w:p>
        </w:tc>
        <w:tc>
          <w:tcPr>
            <w:tcW w:w="9521" w:type="dxa"/>
          </w:tcPr>
          <w:p w14:paraId="703C6B25" w14:textId="2CCF0622" w:rsidR="00F878E7" w:rsidRPr="00092316" w:rsidRDefault="00AA0B3A" w:rsidP="00112E51">
            <w:pPr>
              <w:pStyle w:val="QuestionMainBodyTextBold"/>
              <w:rPr>
                <w:rFonts w:cs="Arial"/>
                <w:szCs w:val="24"/>
              </w:rPr>
            </w:pPr>
            <w:r>
              <w:rPr>
                <w:rFonts w:cs="Arial"/>
                <w:szCs w:val="24"/>
              </w:rPr>
              <w:t>No further questions at this time</w:t>
            </w:r>
          </w:p>
        </w:tc>
      </w:tr>
      <w:tr w:rsidR="00F878E7" w:rsidRPr="008C59AE" w14:paraId="376E8802" w14:textId="77777777" w:rsidTr="00756A66">
        <w:tc>
          <w:tcPr>
            <w:tcW w:w="13994" w:type="dxa"/>
            <w:gridSpan w:val="3"/>
          </w:tcPr>
          <w:p w14:paraId="575372F8" w14:textId="01E16B70" w:rsidR="00F878E7" w:rsidRPr="00092316" w:rsidRDefault="00F878E7" w:rsidP="003470E1">
            <w:pPr>
              <w:pStyle w:val="Heading2"/>
            </w:pPr>
            <w:bookmarkStart w:id="14" w:name="_Toc214434306"/>
            <w:r>
              <w:t>Schedule 16 – Procedure for discharge of requirements</w:t>
            </w:r>
            <w:bookmarkEnd w:id="14"/>
          </w:p>
        </w:tc>
      </w:tr>
      <w:tr w:rsidR="00F878E7" w:rsidRPr="008C59AE" w14:paraId="5542F30A" w14:textId="77777777" w:rsidTr="00756A66">
        <w:tc>
          <w:tcPr>
            <w:tcW w:w="1130" w:type="dxa"/>
          </w:tcPr>
          <w:p w14:paraId="78951170" w14:textId="77777777" w:rsidR="00F878E7" w:rsidRPr="00092316" w:rsidRDefault="00F878E7" w:rsidP="007A244A">
            <w:pPr>
              <w:pStyle w:val="Heading3"/>
              <w:rPr>
                <w:rFonts w:cs="Arial"/>
                <w:szCs w:val="24"/>
              </w:rPr>
            </w:pPr>
          </w:p>
        </w:tc>
        <w:tc>
          <w:tcPr>
            <w:tcW w:w="3343" w:type="dxa"/>
          </w:tcPr>
          <w:p w14:paraId="09CADCF1" w14:textId="59D2F8F9" w:rsidR="00F878E7" w:rsidRPr="00092316" w:rsidRDefault="001E7303" w:rsidP="00662E85">
            <w:pPr>
              <w:rPr>
                <w:rFonts w:cs="Arial"/>
                <w:szCs w:val="24"/>
              </w:rPr>
            </w:pPr>
            <w:r w:rsidRPr="001E7303">
              <w:rPr>
                <w:rFonts w:cs="Arial"/>
                <w:szCs w:val="24"/>
              </w:rPr>
              <w:t>NCC, WLDC, BDC</w:t>
            </w:r>
          </w:p>
        </w:tc>
        <w:tc>
          <w:tcPr>
            <w:tcW w:w="9521" w:type="dxa"/>
          </w:tcPr>
          <w:p w14:paraId="5C94A4E0" w14:textId="77777777" w:rsidR="001E7303" w:rsidRPr="001E7303" w:rsidRDefault="001E7303" w:rsidP="001E7303">
            <w:pPr>
              <w:pStyle w:val="QuestionMainBodyTextBold"/>
              <w:rPr>
                <w:rFonts w:cs="Arial"/>
                <w:szCs w:val="24"/>
              </w:rPr>
            </w:pPr>
            <w:r w:rsidRPr="001E7303">
              <w:rPr>
                <w:rFonts w:cs="Arial"/>
                <w:szCs w:val="24"/>
              </w:rPr>
              <w:t>Timeline for Discharging Requirements</w:t>
            </w:r>
          </w:p>
          <w:p w14:paraId="468AC8B7" w14:textId="4D86201B" w:rsidR="00F878E7" w:rsidRPr="001E7303" w:rsidRDefault="001E7303" w:rsidP="00112E51">
            <w:pPr>
              <w:pStyle w:val="QuestionMainBodyTextBold"/>
              <w:rPr>
                <w:rFonts w:cs="Arial"/>
                <w:b w:val="0"/>
                <w:szCs w:val="24"/>
              </w:rPr>
            </w:pPr>
            <w:r w:rsidRPr="001E7303">
              <w:rPr>
                <w:rFonts w:cs="Arial"/>
                <w:b w:val="0"/>
                <w:bCs w:val="0"/>
                <w:szCs w:val="24"/>
              </w:rPr>
              <w:t>Can each authority advise if you are now content with the time period for the discharge of requirements</w:t>
            </w:r>
          </w:p>
        </w:tc>
      </w:tr>
      <w:tr w:rsidR="00623EB5" w:rsidRPr="008C59AE" w14:paraId="53C58E49" w14:textId="77777777" w:rsidTr="00756A66">
        <w:tc>
          <w:tcPr>
            <w:tcW w:w="13994" w:type="dxa"/>
            <w:gridSpan w:val="3"/>
          </w:tcPr>
          <w:p w14:paraId="53C58E48" w14:textId="0C00F367" w:rsidR="00623EB5" w:rsidRPr="00092316" w:rsidRDefault="00623EB5" w:rsidP="0065026D">
            <w:pPr>
              <w:pStyle w:val="Heading1"/>
              <w:rPr>
                <w:rFonts w:cs="Arial"/>
                <w:b w:val="0"/>
                <w:szCs w:val="24"/>
              </w:rPr>
            </w:pPr>
            <w:bookmarkStart w:id="15" w:name="_Toc214434307"/>
            <w:r w:rsidRPr="00092316">
              <w:rPr>
                <w:rFonts w:cs="Arial"/>
                <w:szCs w:val="24"/>
              </w:rPr>
              <w:t xml:space="preserve">Historic </w:t>
            </w:r>
            <w:r w:rsidR="00EF66DA">
              <w:rPr>
                <w:rFonts w:cs="Arial"/>
                <w:szCs w:val="24"/>
              </w:rPr>
              <w:t>e</w:t>
            </w:r>
            <w:r w:rsidRPr="00092316">
              <w:rPr>
                <w:rFonts w:cs="Arial"/>
                <w:szCs w:val="24"/>
              </w:rPr>
              <w:t>nvironment</w:t>
            </w:r>
            <w:bookmarkEnd w:id="15"/>
          </w:p>
        </w:tc>
      </w:tr>
      <w:tr w:rsidR="007A244A" w:rsidRPr="008C59AE" w14:paraId="53C58E4F" w14:textId="77777777" w:rsidTr="00756A66">
        <w:tc>
          <w:tcPr>
            <w:tcW w:w="1130" w:type="dxa"/>
          </w:tcPr>
          <w:p w14:paraId="53C58E4A" w14:textId="77777777" w:rsidR="007A244A" w:rsidRPr="00092316" w:rsidRDefault="007A244A" w:rsidP="007A244A">
            <w:pPr>
              <w:pStyle w:val="Heading3"/>
              <w:rPr>
                <w:rFonts w:cs="Arial"/>
                <w:szCs w:val="24"/>
              </w:rPr>
            </w:pPr>
          </w:p>
        </w:tc>
        <w:tc>
          <w:tcPr>
            <w:tcW w:w="3343" w:type="dxa"/>
          </w:tcPr>
          <w:p w14:paraId="53C58E4B" w14:textId="0D9AF2D1"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r w:rsidR="0018113A">
              <w:rPr>
                <w:rFonts w:cs="Arial"/>
                <w:szCs w:val="24"/>
              </w:rPr>
              <w:t xml:space="preserve"> and Hist</w:t>
            </w:r>
            <w:r w:rsidR="00322FD3">
              <w:rPr>
                <w:rFonts w:cs="Arial"/>
                <w:szCs w:val="24"/>
              </w:rPr>
              <w:t>oric England</w:t>
            </w:r>
          </w:p>
        </w:tc>
        <w:tc>
          <w:tcPr>
            <w:tcW w:w="9521" w:type="dxa"/>
          </w:tcPr>
          <w:p w14:paraId="53C58E4C" w14:textId="74B99222" w:rsidR="007A244A" w:rsidRPr="00092316" w:rsidRDefault="00322FD3" w:rsidP="00112E51">
            <w:pPr>
              <w:pStyle w:val="QuestionMainBodyTextBold"/>
              <w:rPr>
                <w:rFonts w:cs="Arial"/>
                <w:b w:val="0"/>
                <w:szCs w:val="24"/>
              </w:rPr>
            </w:pPr>
            <w:r>
              <w:rPr>
                <w:rFonts w:cs="Arial"/>
                <w:szCs w:val="24"/>
              </w:rPr>
              <w:t>Draft SoCG</w:t>
            </w:r>
          </w:p>
          <w:p w14:paraId="53C58E4D" w14:textId="6337BB53" w:rsidR="007A244A" w:rsidRPr="00092316" w:rsidRDefault="00322FD3" w:rsidP="00112E51">
            <w:pPr>
              <w:pStyle w:val="QuestionMainBodyText"/>
              <w:rPr>
                <w:rFonts w:cs="Arial"/>
                <w:szCs w:val="24"/>
              </w:rPr>
            </w:pPr>
            <w:r>
              <w:rPr>
                <w:rFonts w:cs="Arial"/>
                <w:szCs w:val="24"/>
              </w:rPr>
              <w:t>Within the latest iteration of the draft SoCG</w:t>
            </w:r>
            <w:r w:rsidR="0045616F">
              <w:rPr>
                <w:rFonts w:cs="Arial"/>
                <w:szCs w:val="24"/>
              </w:rPr>
              <w:t xml:space="preserve"> issued at D5 there remain a series of matters under discussion</w:t>
            </w:r>
          </w:p>
          <w:p w14:paraId="5E958177" w14:textId="33EAC466" w:rsidR="007A244A" w:rsidRDefault="003C200F" w:rsidP="00112E51">
            <w:pPr>
              <w:pStyle w:val="ListBullet"/>
              <w:rPr>
                <w:rFonts w:cs="Arial"/>
                <w:szCs w:val="24"/>
              </w:rPr>
            </w:pPr>
            <w:r>
              <w:rPr>
                <w:rFonts w:cs="Arial"/>
                <w:szCs w:val="24"/>
              </w:rPr>
              <w:t>Magnitude of effects</w:t>
            </w:r>
            <w:r w:rsidR="00515632">
              <w:rPr>
                <w:rFonts w:cs="Arial"/>
                <w:szCs w:val="24"/>
              </w:rPr>
              <w:t>,</w:t>
            </w:r>
          </w:p>
          <w:p w14:paraId="71EE25F8" w14:textId="5BF47450" w:rsidR="00301F67" w:rsidRDefault="00301F67" w:rsidP="00112E51">
            <w:pPr>
              <w:pStyle w:val="ListBullet"/>
              <w:rPr>
                <w:rFonts w:cs="Arial"/>
                <w:szCs w:val="24"/>
              </w:rPr>
            </w:pPr>
            <w:r>
              <w:rPr>
                <w:rFonts w:cs="Arial"/>
                <w:szCs w:val="24"/>
              </w:rPr>
              <w:t xml:space="preserve">Impact upon built heritage assets </w:t>
            </w:r>
            <w:r w:rsidR="0027086D">
              <w:rPr>
                <w:rFonts w:cs="Arial"/>
                <w:szCs w:val="24"/>
              </w:rPr>
              <w:t>(02</w:t>
            </w:r>
            <w:r w:rsidR="00822FF8">
              <w:rPr>
                <w:rFonts w:cs="Arial"/>
                <w:szCs w:val="24"/>
              </w:rPr>
              <w:t>-05</w:t>
            </w:r>
            <w:r w:rsidR="008D6B30">
              <w:rPr>
                <w:rFonts w:cs="Arial"/>
                <w:szCs w:val="24"/>
              </w:rPr>
              <w:t>,</w:t>
            </w:r>
            <w:r w:rsidR="00822FF8">
              <w:rPr>
                <w:rFonts w:cs="Arial"/>
                <w:szCs w:val="24"/>
              </w:rPr>
              <w:t xml:space="preserve"> 02-06</w:t>
            </w:r>
            <w:r w:rsidR="008D6B30">
              <w:rPr>
                <w:rFonts w:cs="Arial"/>
                <w:szCs w:val="24"/>
              </w:rPr>
              <w:t>, 02-08</w:t>
            </w:r>
            <w:r w:rsidR="00616E6F">
              <w:rPr>
                <w:rFonts w:cs="Arial"/>
                <w:szCs w:val="24"/>
              </w:rPr>
              <w:t>)</w:t>
            </w:r>
            <w:r w:rsidR="00D85B95">
              <w:rPr>
                <w:rFonts w:cs="Arial"/>
                <w:szCs w:val="24"/>
              </w:rPr>
              <w:t>, and</w:t>
            </w:r>
          </w:p>
          <w:p w14:paraId="480A1B9E" w14:textId="2CE491AA" w:rsidR="00616E6F" w:rsidRDefault="0071382F" w:rsidP="00112E51">
            <w:pPr>
              <w:pStyle w:val="ListBullet"/>
              <w:rPr>
                <w:rFonts w:cs="Arial"/>
                <w:szCs w:val="24"/>
              </w:rPr>
            </w:pPr>
            <w:r>
              <w:rPr>
                <w:rFonts w:cs="Arial"/>
                <w:szCs w:val="24"/>
              </w:rPr>
              <w:t>Mitigation</w:t>
            </w:r>
            <w:r w:rsidR="00DB626D">
              <w:rPr>
                <w:rFonts w:cs="Arial"/>
                <w:szCs w:val="24"/>
              </w:rPr>
              <w:t>.</w:t>
            </w:r>
          </w:p>
          <w:p w14:paraId="54A5BBFF" w14:textId="2171659A" w:rsidR="00DB626D" w:rsidRDefault="00D85B95" w:rsidP="00756ECC">
            <w:pPr>
              <w:pStyle w:val="ListBullet"/>
              <w:numPr>
                <w:ilvl w:val="0"/>
                <w:numId w:val="9"/>
              </w:numPr>
              <w:rPr>
                <w:rFonts w:cs="Arial"/>
                <w:szCs w:val="24"/>
              </w:rPr>
            </w:pPr>
            <w:r>
              <w:rPr>
                <w:rFonts w:cs="Arial"/>
                <w:szCs w:val="24"/>
              </w:rPr>
              <w:t xml:space="preserve">Can both the applicant and Historic England update the ExA with their latest position and can HE advise </w:t>
            </w:r>
            <w:r w:rsidR="006B1370">
              <w:rPr>
                <w:rFonts w:cs="Arial"/>
                <w:szCs w:val="24"/>
              </w:rPr>
              <w:t xml:space="preserve">on what additional work if any is required from the applicant to </w:t>
            </w:r>
            <w:r w:rsidR="007E657E">
              <w:rPr>
                <w:rFonts w:cs="Arial"/>
                <w:szCs w:val="24"/>
              </w:rPr>
              <w:t xml:space="preserve">reach a position </w:t>
            </w:r>
            <w:r w:rsidR="00053BAB">
              <w:rPr>
                <w:rFonts w:cs="Arial"/>
                <w:szCs w:val="24"/>
              </w:rPr>
              <w:t>o</w:t>
            </w:r>
            <w:r w:rsidR="007E657E">
              <w:rPr>
                <w:rFonts w:cs="Arial"/>
                <w:szCs w:val="24"/>
              </w:rPr>
              <w:t>f agreement, and what the timeframe is for achieving this.</w:t>
            </w:r>
          </w:p>
          <w:p w14:paraId="53C58E4E" w14:textId="0313D532" w:rsidR="007A244A" w:rsidRPr="00092316" w:rsidRDefault="00083E81" w:rsidP="00756ECC">
            <w:pPr>
              <w:pStyle w:val="ListBullet"/>
              <w:numPr>
                <w:ilvl w:val="0"/>
                <w:numId w:val="9"/>
              </w:numPr>
              <w:rPr>
                <w:rFonts w:cs="Arial"/>
                <w:szCs w:val="24"/>
              </w:rPr>
            </w:pPr>
            <w:r>
              <w:rPr>
                <w:rFonts w:cs="Arial"/>
                <w:szCs w:val="24"/>
              </w:rPr>
              <w:lastRenderedPageBreak/>
              <w:t xml:space="preserve">In the event that agreement is not likely to be reached by the time the examination closes can Historic England advise on what changes to the dDCO </w:t>
            </w:r>
            <w:r w:rsidR="00C612ED">
              <w:rPr>
                <w:rFonts w:cs="Arial"/>
                <w:szCs w:val="24"/>
              </w:rPr>
              <w:t xml:space="preserve">or supporting management plans </w:t>
            </w:r>
            <w:r>
              <w:rPr>
                <w:rFonts w:cs="Arial"/>
                <w:szCs w:val="24"/>
              </w:rPr>
              <w:t xml:space="preserve">if any you would recommend that would </w:t>
            </w:r>
            <w:r w:rsidR="00297553">
              <w:rPr>
                <w:rFonts w:cs="Arial"/>
                <w:szCs w:val="24"/>
              </w:rPr>
              <w:t xml:space="preserve">ensure that the </w:t>
            </w:r>
            <w:r w:rsidR="00156299">
              <w:rPr>
                <w:rFonts w:cs="Arial"/>
                <w:szCs w:val="24"/>
              </w:rPr>
              <w:t xml:space="preserve">mechanisms are in place </w:t>
            </w:r>
            <w:r w:rsidR="00F81EED">
              <w:rPr>
                <w:rFonts w:cs="Arial"/>
                <w:szCs w:val="24"/>
              </w:rPr>
              <w:t xml:space="preserve">either prior to commencement </w:t>
            </w:r>
            <w:r w:rsidR="006D41A4">
              <w:rPr>
                <w:rFonts w:cs="Arial"/>
                <w:szCs w:val="24"/>
              </w:rPr>
              <w:t>(</w:t>
            </w:r>
            <w:r w:rsidR="00F81EED">
              <w:rPr>
                <w:rFonts w:cs="Arial"/>
                <w:szCs w:val="24"/>
              </w:rPr>
              <w:t>or other suitable time frame</w:t>
            </w:r>
            <w:r w:rsidR="006D41A4">
              <w:rPr>
                <w:rFonts w:cs="Arial"/>
                <w:szCs w:val="24"/>
              </w:rPr>
              <w:t xml:space="preserve">) </w:t>
            </w:r>
            <w:r w:rsidR="00016C5E">
              <w:rPr>
                <w:rFonts w:cs="Arial"/>
                <w:szCs w:val="24"/>
              </w:rPr>
              <w:t>that the historic environment is suitabl</w:t>
            </w:r>
            <w:r w:rsidR="009A72DC">
              <w:rPr>
                <w:rFonts w:cs="Arial"/>
                <w:szCs w:val="24"/>
              </w:rPr>
              <w:t>y</w:t>
            </w:r>
            <w:r w:rsidR="00016C5E">
              <w:rPr>
                <w:rFonts w:cs="Arial"/>
                <w:szCs w:val="24"/>
              </w:rPr>
              <w:t xml:space="preserve"> safeguarded.</w:t>
            </w:r>
          </w:p>
        </w:tc>
      </w:tr>
      <w:tr w:rsidR="00E24779" w:rsidRPr="008C59AE" w14:paraId="53C58E55" w14:textId="77777777" w:rsidTr="00756A66">
        <w:tc>
          <w:tcPr>
            <w:tcW w:w="1130" w:type="dxa"/>
          </w:tcPr>
          <w:p w14:paraId="53C58E52" w14:textId="77777777" w:rsidR="00E24779" w:rsidRPr="00092316" w:rsidRDefault="00E24779" w:rsidP="00E24779">
            <w:pPr>
              <w:pStyle w:val="Heading3"/>
              <w:rPr>
                <w:rFonts w:cs="Arial"/>
                <w:szCs w:val="24"/>
              </w:rPr>
            </w:pPr>
          </w:p>
        </w:tc>
        <w:tc>
          <w:tcPr>
            <w:tcW w:w="3343" w:type="dxa"/>
          </w:tcPr>
          <w:p w14:paraId="53C58E53" w14:textId="0B708A57" w:rsidR="00E24779" w:rsidRPr="00092316" w:rsidRDefault="00292BCB" w:rsidP="008C59AE">
            <w:pPr>
              <w:rPr>
                <w:rFonts w:cs="Arial"/>
                <w:szCs w:val="24"/>
              </w:rPr>
            </w:pPr>
            <w:r>
              <w:rPr>
                <w:rFonts w:cs="Arial"/>
                <w:szCs w:val="24"/>
              </w:rPr>
              <w:t>NCC and LCC</w:t>
            </w:r>
          </w:p>
        </w:tc>
        <w:tc>
          <w:tcPr>
            <w:tcW w:w="9521" w:type="dxa"/>
          </w:tcPr>
          <w:p w14:paraId="2081242D" w14:textId="77777777" w:rsidR="00E24779" w:rsidRPr="00F92AD0" w:rsidRDefault="00292BCB" w:rsidP="008C59AE">
            <w:pPr>
              <w:rPr>
                <w:rFonts w:cs="Arial"/>
                <w:b/>
                <w:szCs w:val="24"/>
              </w:rPr>
            </w:pPr>
            <w:r w:rsidRPr="00F92AD0">
              <w:rPr>
                <w:rFonts w:cs="Arial"/>
                <w:b/>
                <w:szCs w:val="24"/>
              </w:rPr>
              <w:t>Archaeolog</w:t>
            </w:r>
            <w:r w:rsidR="00220A88" w:rsidRPr="00F92AD0">
              <w:rPr>
                <w:rFonts w:cs="Arial"/>
                <w:b/>
                <w:szCs w:val="24"/>
              </w:rPr>
              <w:t>ical Investigation</w:t>
            </w:r>
          </w:p>
          <w:p w14:paraId="53C58E54" w14:textId="6E7DCCCC" w:rsidR="00E24779" w:rsidRPr="00092316" w:rsidRDefault="00220A88" w:rsidP="008C59AE">
            <w:pPr>
              <w:rPr>
                <w:rFonts w:cs="Arial"/>
                <w:szCs w:val="24"/>
              </w:rPr>
            </w:pPr>
            <w:r>
              <w:rPr>
                <w:rFonts w:cs="Arial"/>
                <w:szCs w:val="24"/>
              </w:rPr>
              <w:t>Can the County Councils</w:t>
            </w:r>
            <w:r w:rsidR="00281610">
              <w:rPr>
                <w:rFonts w:cs="Arial"/>
                <w:szCs w:val="24"/>
              </w:rPr>
              <w:t xml:space="preserve"> advise on their latest position with regard to the </w:t>
            </w:r>
            <w:r w:rsidR="00E03FA5">
              <w:rPr>
                <w:rFonts w:cs="Arial"/>
                <w:szCs w:val="24"/>
              </w:rPr>
              <w:t xml:space="preserve">archaeological investigations undertaken to date, and if they are now satisfied the </w:t>
            </w:r>
            <w:r w:rsidR="00253845">
              <w:rPr>
                <w:rFonts w:cs="Arial"/>
                <w:szCs w:val="24"/>
              </w:rPr>
              <w:t>Written</w:t>
            </w:r>
            <w:r w:rsidR="002F3F8B">
              <w:rPr>
                <w:rFonts w:cs="Arial"/>
                <w:szCs w:val="24"/>
              </w:rPr>
              <w:t xml:space="preserve"> Scheme of Investigatio</w:t>
            </w:r>
            <w:r w:rsidR="00253845">
              <w:rPr>
                <w:rFonts w:cs="Arial"/>
                <w:szCs w:val="24"/>
              </w:rPr>
              <w:t xml:space="preserve">n (WSI) </w:t>
            </w:r>
            <w:r w:rsidR="00E51DCE">
              <w:rPr>
                <w:rFonts w:cs="Arial"/>
                <w:szCs w:val="24"/>
              </w:rPr>
              <w:t xml:space="preserve">and other supporting management plans </w:t>
            </w:r>
            <w:r w:rsidR="00EE34BF">
              <w:rPr>
                <w:rFonts w:cs="Arial"/>
                <w:szCs w:val="24"/>
              </w:rPr>
              <w:t>provide suitable mitigation</w:t>
            </w:r>
            <w:r w:rsidR="00395F59">
              <w:rPr>
                <w:rFonts w:cs="Arial"/>
                <w:szCs w:val="24"/>
              </w:rPr>
              <w:t>.</w:t>
            </w:r>
          </w:p>
        </w:tc>
      </w:tr>
      <w:tr w:rsidR="001168CC" w:rsidRPr="008C59AE" w14:paraId="53C58E59" w14:textId="77777777" w:rsidTr="00756A66">
        <w:tc>
          <w:tcPr>
            <w:tcW w:w="1130" w:type="dxa"/>
          </w:tcPr>
          <w:p w14:paraId="53C58E56" w14:textId="77777777" w:rsidR="00C159E3" w:rsidRPr="00092316" w:rsidRDefault="00C159E3" w:rsidP="00E24779">
            <w:pPr>
              <w:pStyle w:val="Heading3"/>
              <w:rPr>
                <w:rFonts w:cs="Arial"/>
                <w:szCs w:val="24"/>
              </w:rPr>
            </w:pPr>
          </w:p>
        </w:tc>
        <w:tc>
          <w:tcPr>
            <w:tcW w:w="3343" w:type="dxa"/>
          </w:tcPr>
          <w:p w14:paraId="53C58E57" w14:textId="77ADA9E4" w:rsidR="00C159E3" w:rsidRPr="00092316" w:rsidRDefault="00F24538" w:rsidP="008C59AE">
            <w:pPr>
              <w:rPr>
                <w:rFonts w:cs="Arial"/>
                <w:szCs w:val="24"/>
              </w:rPr>
            </w:pPr>
            <w:r>
              <w:rPr>
                <w:rFonts w:cs="Arial"/>
                <w:szCs w:val="24"/>
              </w:rPr>
              <w:t>NCC and LCC</w:t>
            </w:r>
          </w:p>
        </w:tc>
        <w:tc>
          <w:tcPr>
            <w:tcW w:w="9521" w:type="dxa"/>
          </w:tcPr>
          <w:p w14:paraId="562FC036" w14:textId="77777777" w:rsidR="00C159E3" w:rsidRPr="00B93AA5" w:rsidRDefault="00E0371A" w:rsidP="008C59AE">
            <w:pPr>
              <w:rPr>
                <w:rFonts w:cs="Arial"/>
                <w:b/>
                <w:bCs/>
                <w:szCs w:val="24"/>
              </w:rPr>
            </w:pPr>
            <w:r w:rsidRPr="00B93AA5">
              <w:rPr>
                <w:rFonts w:cs="Arial"/>
                <w:b/>
                <w:bCs/>
                <w:szCs w:val="24"/>
              </w:rPr>
              <w:t>Extent of Assessment</w:t>
            </w:r>
          </w:p>
          <w:p w14:paraId="53C58E58" w14:textId="32477314" w:rsidR="00C159E3" w:rsidRPr="00092316" w:rsidRDefault="00DF1501" w:rsidP="008C59AE">
            <w:pPr>
              <w:rPr>
                <w:rFonts w:cs="Arial"/>
                <w:szCs w:val="24"/>
              </w:rPr>
            </w:pPr>
            <w:r>
              <w:rPr>
                <w:rFonts w:cs="Arial"/>
                <w:szCs w:val="24"/>
              </w:rPr>
              <w:t xml:space="preserve">Can </w:t>
            </w:r>
            <w:r w:rsidR="00532B0B">
              <w:rPr>
                <w:rFonts w:cs="Arial"/>
                <w:szCs w:val="24"/>
              </w:rPr>
              <w:t xml:space="preserve">the County Councils advise on </w:t>
            </w:r>
            <w:r w:rsidR="00BA2EA6">
              <w:rPr>
                <w:rFonts w:cs="Arial"/>
                <w:szCs w:val="24"/>
              </w:rPr>
              <w:t xml:space="preserve">their latest position in respect of the </w:t>
            </w:r>
            <w:r w:rsidR="001E5D49">
              <w:rPr>
                <w:rFonts w:cs="Arial"/>
                <w:szCs w:val="24"/>
              </w:rPr>
              <w:t>extent of investigations carried out</w:t>
            </w:r>
            <w:r w:rsidR="00CA094A">
              <w:rPr>
                <w:rFonts w:cs="Arial"/>
                <w:szCs w:val="24"/>
              </w:rPr>
              <w:t xml:space="preserve">, the conclusions drawn from those investigations, and whether </w:t>
            </w:r>
            <w:r w:rsidR="0018417B">
              <w:rPr>
                <w:rFonts w:cs="Arial"/>
                <w:szCs w:val="24"/>
              </w:rPr>
              <w:t xml:space="preserve">there is now an agreed position in respect of the extent of </w:t>
            </w:r>
            <w:r w:rsidR="00B93AA5">
              <w:rPr>
                <w:rFonts w:cs="Arial"/>
                <w:szCs w:val="24"/>
              </w:rPr>
              <w:t>impact where investigations are yet to be carried out.</w:t>
            </w:r>
          </w:p>
        </w:tc>
      </w:tr>
      <w:tr w:rsidR="00623EB5" w:rsidRPr="008C59AE" w14:paraId="53C58E5B" w14:textId="77777777" w:rsidTr="00756A66">
        <w:tc>
          <w:tcPr>
            <w:tcW w:w="13994" w:type="dxa"/>
            <w:gridSpan w:val="3"/>
          </w:tcPr>
          <w:p w14:paraId="53C58E5A" w14:textId="44AD285B" w:rsidR="00623EB5" w:rsidRPr="00092316" w:rsidRDefault="0080304C" w:rsidP="0065026D">
            <w:pPr>
              <w:pStyle w:val="Heading1"/>
              <w:rPr>
                <w:rFonts w:cs="Arial"/>
                <w:b w:val="0"/>
                <w:szCs w:val="24"/>
              </w:rPr>
            </w:pPr>
            <w:bookmarkStart w:id="16" w:name="_Toc214434308"/>
            <w:r>
              <w:rPr>
                <w:rFonts w:cs="Arial"/>
                <w:szCs w:val="24"/>
              </w:rPr>
              <w:t>Hydrology and Hydrogeology and the Water Environment</w:t>
            </w:r>
            <w:bookmarkEnd w:id="16"/>
          </w:p>
        </w:tc>
      </w:tr>
      <w:tr w:rsidR="007A244A" w:rsidRPr="008C59AE" w14:paraId="53C58E61" w14:textId="77777777" w:rsidTr="00756A66">
        <w:tc>
          <w:tcPr>
            <w:tcW w:w="1130" w:type="dxa"/>
          </w:tcPr>
          <w:p w14:paraId="53C58E5C" w14:textId="77777777" w:rsidR="007A244A" w:rsidRPr="00092316" w:rsidRDefault="007A244A" w:rsidP="00112E51">
            <w:pPr>
              <w:pStyle w:val="Heading3"/>
              <w:rPr>
                <w:rFonts w:cs="Arial"/>
                <w:szCs w:val="24"/>
              </w:rPr>
            </w:pPr>
          </w:p>
        </w:tc>
        <w:tc>
          <w:tcPr>
            <w:tcW w:w="3343" w:type="dxa"/>
          </w:tcPr>
          <w:p w14:paraId="53C58E5D" w14:textId="1048FE67"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r w:rsidR="008F4523">
              <w:rPr>
                <w:rFonts w:cs="Arial"/>
                <w:szCs w:val="24"/>
              </w:rPr>
              <w:t>, the Environment Agency, NCC and LCC as Lead Local Flood Authorities</w:t>
            </w:r>
          </w:p>
        </w:tc>
        <w:tc>
          <w:tcPr>
            <w:tcW w:w="9521" w:type="dxa"/>
          </w:tcPr>
          <w:p w14:paraId="53C58E5E" w14:textId="051CD6E1" w:rsidR="007A244A" w:rsidRPr="00092316" w:rsidRDefault="008F4523" w:rsidP="00112E51">
            <w:pPr>
              <w:pStyle w:val="QuestionMainBodyTextBold"/>
              <w:rPr>
                <w:rFonts w:cs="Arial"/>
                <w:b w:val="0"/>
                <w:szCs w:val="24"/>
              </w:rPr>
            </w:pPr>
            <w:r>
              <w:rPr>
                <w:rFonts w:cs="Arial"/>
                <w:szCs w:val="24"/>
              </w:rPr>
              <w:t>Additional Submissions</w:t>
            </w:r>
          </w:p>
          <w:p w14:paraId="53C58E5F" w14:textId="632DA4EC" w:rsidR="007A244A" w:rsidRPr="00092316" w:rsidRDefault="008F4523" w:rsidP="00112E51">
            <w:pPr>
              <w:pStyle w:val="QuestionMainBodyText"/>
              <w:rPr>
                <w:rFonts w:cs="Arial"/>
                <w:szCs w:val="24"/>
              </w:rPr>
            </w:pPr>
            <w:r>
              <w:rPr>
                <w:rFonts w:cs="Arial"/>
                <w:szCs w:val="24"/>
              </w:rPr>
              <w:t xml:space="preserve">The ExA has decided to accept two additional submissions </w:t>
            </w:r>
            <w:r w:rsidR="00206967">
              <w:rPr>
                <w:rFonts w:cs="Arial"/>
                <w:szCs w:val="24"/>
              </w:rPr>
              <w:t>[AS-</w:t>
            </w:r>
            <w:r w:rsidR="005447DE">
              <w:rPr>
                <w:rFonts w:cs="Arial"/>
                <w:szCs w:val="24"/>
              </w:rPr>
              <w:t>061 and AS-062]</w:t>
            </w:r>
            <w:r>
              <w:rPr>
                <w:rFonts w:cs="Arial"/>
                <w:szCs w:val="24"/>
              </w:rPr>
              <w:t xml:space="preserve"> from </w:t>
            </w:r>
            <w:r w:rsidR="00253915">
              <w:rPr>
                <w:rFonts w:cs="Arial"/>
                <w:szCs w:val="24"/>
              </w:rPr>
              <w:t>Mr Fox</w:t>
            </w:r>
            <w:r w:rsidR="001634E8">
              <w:rPr>
                <w:rFonts w:cs="Arial"/>
                <w:szCs w:val="24"/>
              </w:rPr>
              <w:t xml:space="preserve"> which </w:t>
            </w:r>
            <w:r w:rsidR="00F476BD">
              <w:rPr>
                <w:rFonts w:cs="Arial"/>
                <w:szCs w:val="24"/>
              </w:rPr>
              <w:t>have</w:t>
            </w:r>
            <w:r w:rsidR="00A97196">
              <w:rPr>
                <w:rFonts w:cs="Arial"/>
                <w:szCs w:val="24"/>
              </w:rPr>
              <w:t xml:space="preserve"> be</w:t>
            </w:r>
            <w:r w:rsidR="00F476BD">
              <w:rPr>
                <w:rFonts w:cs="Arial"/>
                <w:szCs w:val="24"/>
              </w:rPr>
              <w:t>en</w:t>
            </w:r>
            <w:r w:rsidR="00A97196">
              <w:rPr>
                <w:rFonts w:cs="Arial"/>
                <w:szCs w:val="24"/>
              </w:rPr>
              <w:t xml:space="preserve"> published on the </w:t>
            </w:r>
            <w:r w:rsidR="00AF184C">
              <w:rPr>
                <w:rFonts w:cs="Arial"/>
                <w:szCs w:val="24"/>
              </w:rPr>
              <w:t xml:space="preserve">infrastructure </w:t>
            </w:r>
            <w:r w:rsidR="00244CA4">
              <w:rPr>
                <w:rFonts w:cs="Arial"/>
                <w:szCs w:val="24"/>
              </w:rPr>
              <w:t>website for the examination</w:t>
            </w:r>
            <w:r w:rsidR="0099532C">
              <w:rPr>
                <w:rFonts w:cs="Arial"/>
                <w:szCs w:val="24"/>
              </w:rPr>
              <w:t>.</w:t>
            </w:r>
            <w:r w:rsidR="00244CA4">
              <w:rPr>
                <w:rFonts w:cs="Arial"/>
                <w:szCs w:val="24"/>
              </w:rPr>
              <w:t xml:space="preserve"> </w:t>
            </w:r>
          </w:p>
          <w:p w14:paraId="53C58E60" w14:textId="6040AC0C" w:rsidR="007A244A" w:rsidRPr="00092316" w:rsidRDefault="00F476BD" w:rsidP="00BC3625">
            <w:pPr>
              <w:pStyle w:val="ListBullet"/>
              <w:numPr>
                <w:ilvl w:val="0"/>
                <w:numId w:val="12"/>
              </w:numPr>
              <w:rPr>
                <w:rFonts w:cs="Arial"/>
                <w:szCs w:val="24"/>
              </w:rPr>
            </w:pPr>
            <w:r>
              <w:rPr>
                <w:rFonts w:cs="Arial"/>
                <w:szCs w:val="24"/>
              </w:rPr>
              <w:t xml:space="preserve">Can each party </w:t>
            </w:r>
            <w:r w:rsidR="000D041E">
              <w:rPr>
                <w:rFonts w:cs="Arial"/>
                <w:szCs w:val="24"/>
              </w:rPr>
              <w:t xml:space="preserve">set out a detailed </w:t>
            </w:r>
            <w:r w:rsidR="007B5C1A">
              <w:rPr>
                <w:rFonts w:cs="Arial"/>
                <w:szCs w:val="24"/>
              </w:rPr>
              <w:t xml:space="preserve">response to </w:t>
            </w:r>
            <w:r w:rsidR="006379CA">
              <w:rPr>
                <w:rFonts w:cs="Arial"/>
                <w:szCs w:val="24"/>
              </w:rPr>
              <w:t xml:space="preserve">all matters in </w:t>
            </w:r>
            <w:r w:rsidR="007B5C1A">
              <w:rPr>
                <w:rFonts w:cs="Arial"/>
                <w:szCs w:val="24"/>
              </w:rPr>
              <w:t>each document</w:t>
            </w:r>
            <w:r w:rsidR="000A2E65">
              <w:rPr>
                <w:rFonts w:cs="Arial"/>
                <w:szCs w:val="24"/>
              </w:rPr>
              <w:t>.</w:t>
            </w:r>
          </w:p>
        </w:tc>
      </w:tr>
      <w:tr w:rsidR="00C03A9C" w:rsidRPr="008C59AE" w14:paraId="756EFD7C" w14:textId="77777777" w:rsidTr="00756A66">
        <w:tc>
          <w:tcPr>
            <w:tcW w:w="1130" w:type="dxa"/>
          </w:tcPr>
          <w:p w14:paraId="2DC0F346" w14:textId="77777777" w:rsidR="00C03A9C" w:rsidRPr="00092316" w:rsidRDefault="00C03A9C" w:rsidP="00112E51">
            <w:pPr>
              <w:pStyle w:val="Heading3"/>
              <w:rPr>
                <w:rFonts w:cs="Arial"/>
                <w:szCs w:val="24"/>
              </w:rPr>
            </w:pPr>
          </w:p>
        </w:tc>
        <w:tc>
          <w:tcPr>
            <w:tcW w:w="3343" w:type="dxa"/>
          </w:tcPr>
          <w:p w14:paraId="5E4181DF" w14:textId="2C7BE720" w:rsidR="00C03A9C" w:rsidRPr="00092316" w:rsidRDefault="003322BB" w:rsidP="00662E85">
            <w:pPr>
              <w:rPr>
                <w:rFonts w:cs="Arial"/>
                <w:szCs w:val="24"/>
              </w:rPr>
            </w:pPr>
            <w:r>
              <w:rPr>
                <w:rFonts w:cs="Arial"/>
                <w:szCs w:val="24"/>
              </w:rPr>
              <w:t xml:space="preserve">The </w:t>
            </w:r>
            <w:r w:rsidR="00C03A9C">
              <w:rPr>
                <w:rFonts w:cs="Arial"/>
                <w:szCs w:val="24"/>
              </w:rPr>
              <w:t>E</w:t>
            </w:r>
            <w:r>
              <w:rPr>
                <w:rFonts w:cs="Arial"/>
                <w:szCs w:val="24"/>
              </w:rPr>
              <w:t xml:space="preserve">nvironment </w:t>
            </w:r>
            <w:r w:rsidR="00C03A9C">
              <w:rPr>
                <w:rFonts w:cs="Arial"/>
                <w:szCs w:val="24"/>
              </w:rPr>
              <w:t>A</w:t>
            </w:r>
            <w:r>
              <w:rPr>
                <w:rFonts w:cs="Arial"/>
                <w:szCs w:val="24"/>
              </w:rPr>
              <w:t>gency</w:t>
            </w:r>
          </w:p>
        </w:tc>
        <w:tc>
          <w:tcPr>
            <w:tcW w:w="9521" w:type="dxa"/>
          </w:tcPr>
          <w:p w14:paraId="6F9E6A20" w14:textId="77777777" w:rsidR="00C03A9C" w:rsidRPr="00A958D3" w:rsidRDefault="00C03A9C" w:rsidP="00112E51">
            <w:pPr>
              <w:pStyle w:val="QuestionMainBodyTextBold"/>
              <w:rPr>
                <w:rFonts w:cs="Arial"/>
                <w:szCs w:val="24"/>
              </w:rPr>
            </w:pPr>
            <w:r w:rsidRPr="00A958D3">
              <w:rPr>
                <w:rFonts w:cs="Arial"/>
                <w:szCs w:val="24"/>
              </w:rPr>
              <w:t>Policy compliance</w:t>
            </w:r>
          </w:p>
          <w:p w14:paraId="3C4C7E97" w14:textId="77777777" w:rsidR="00FC7446" w:rsidRDefault="00FC7446" w:rsidP="00112E51">
            <w:pPr>
              <w:pStyle w:val="QuestionMainBodyTextBold"/>
              <w:rPr>
                <w:rFonts w:cs="Arial"/>
                <w:b w:val="0"/>
                <w:bCs w:val="0"/>
                <w:szCs w:val="24"/>
              </w:rPr>
            </w:pPr>
          </w:p>
          <w:p w14:paraId="3BE0A9BF" w14:textId="2077BAC6" w:rsidR="00FC7446" w:rsidRDefault="00FC7446" w:rsidP="00112E51">
            <w:pPr>
              <w:pStyle w:val="QuestionMainBodyTextBold"/>
              <w:rPr>
                <w:rFonts w:cs="Arial"/>
                <w:b w:val="0"/>
                <w:bCs w:val="0"/>
                <w:szCs w:val="24"/>
              </w:rPr>
            </w:pPr>
            <w:r>
              <w:rPr>
                <w:rFonts w:cs="Arial"/>
                <w:b w:val="0"/>
                <w:bCs w:val="0"/>
                <w:szCs w:val="24"/>
              </w:rPr>
              <w:t xml:space="preserve">Paragraph 5.8.12 of </w:t>
            </w:r>
            <w:r w:rsidR="00E67D60">
              <w:rPr>
                <w:rFonts w:cs="Arial"/>
                <w:b w:val="0"/>
                <w:szCs w:val="24"/>
              </w:rPr>
              <w:t xml:space="preserve">NPS </w:t>
            </w:r>
            <w:r>
              <w:rPr>
                <w:rFonts w:cs="Arial"/>
                <w:b w:val="0"/>
                <w:bCs w:val="0"/>
                <w:szCs w:val="24"/>
              </w:rPr>
              <w:t>EN-1 states:</w:t>
            </w:r>
          </w:p>
          <w:p w14:paraId="480AE075" w14:textId="77777777" w:rsidR="00FC7446" w:rsidRDefault="00FC7446" w:rsidP="00112E51">
            <w:pPr>
              <w:pStyle w:val="QuestionMainBodyTextBold"/>
              <w:rPr>
                <w:rFonts w:cs="Arial"/>
                <w:b w:val="0"/>
                <w:bCs w:val="0"/>
                <w:szCs w:val="24"/>
              </w:rPr>
            </w:pPr>
          </w:p>
          <w:p w14:paraId="2A0FCCFE" w14:textId="284ED35B" w:rsidR="004E45A7" w:rsidRPr="004E45A7" w:rsidRDefault="004E45A7" w:rsidP="00112E51">
            <w:pPr>
              <w:pStyle w:val="QuestionMainBodyTextBold"/>
              <w:rPr>
                <w:rFonts w:cs="Arial"/>
                <w:b w:val="0"/>
                <w:bCs w:val="0"/>
                <w:i/>
                <w:iCs/>
                <w:szCs w:val="24"/>
              </w:rPr>
            </w:pPr>
            <w:r w:rsidRPr="004E45A7">
              <w:rPr>
                <w:rFonts w:cs="Arial"/>
                <w:b w:val="0"/>
                <w:bCs w:val="0"/>
                <w:i/>
                <w:iCs/>
                <w:szCs w:val="24"/>
              </w:rPr>
              <w:t>“Development should be designed to ensure there is</w:t>
            </w:r>
            <w:r w:rsidR="00E67D60" w:rsidRPr="004E45A7">
              <w:rPr>
                <w:rFonts w:cs="Arial"/>
                <w:b w:val="0"/>
                <w:i/>
                <w:szCs w:val="24"/>
              </w:rPr>
              <w:t xml:space="preserve"> no increase in flood risk</w:t>
            </w:r>
            <w:r w:rsidRPr="004E45A7">
              <w:rPr>
                <w:rFonts w:cs="Arial"/>
                <w:b w:val="0"/>
                <w:bCs w:val="0"/>
                <w:i/>
                <w:iCs/>
                <w:szCs w:val="24"/>
              </w:rPr>
              <w:t xml:space="preserve"> elsewhere, accounting for the predicted impacts of climate change throughout the lifetime of the development. There should be no net loss of floodplain storage and any </w:t>
            </w:r>
            <w:r w:rsidRPr="004E45A7">
              <w:rPr>
                <w:rFonts w:cs="Arial"/>
                <w:b w:val="0"/>
                <w:bCs w:val="0"/>
                <w:i/>
                <w:iCs/>
                <w:szCs w:val="24"/>
              </w:rPr>
              <w:lastRenderedPageBreak/>
              <w:t>deflection or constriction of flood flow routes should be safely managed within the site. Mitigation measures should make as much use as possible of natural flood management techniques.”</w:t>
            </w:r>
          </w:p>
          <w:p w14:paraId="31FAE03A" w14:textId="77777777" w:rsidR="00FC7446" w:rsidRDefault="00FC7446" w:rsidP="00112E51">
            <w:pPr>
              <w:pStyle w:val="QuestionMainBodyTextBold"/>
              <w:rPr>
                <w:rFonts w:cs="Arial"/>
                <w:b w:val="0"/>
                <w:bCs w:val="0"/>
                <w:szCs w:val="24"/>
              </w:rPr>
            </w:pPr>
          </w:p>
          <w:p w14:paraId="386BF860" w14:textId="64EF2725" w:rsidR="0025115E" w:rsidRDefault="00833B9E" w:rsidP="00FE64A0">
            <w:pPr>
              <w:pStyle w:val="QuestionMainBodyTextBold"/>
              <w:numPr>
                <w:ilvl w:val="0"/>
                <w:numId w:val="16"/>
              </w:numPr>
              <w:rPr>
                <w:rFonts w:cs="Arial"/>
                <w:b w:val="0"/>
                <w:bCs w:val="0"/>
                <w:szCs w:val="24"/>
              </w:rPr>
            </w:pPr>
            <w:r>
              <w:rPr>
                <w:rFonts w:cs="Arial"/>
                <w:b w:val="0"/>
                <w:bCs w:val="0"/>
                <w:szCs w:val="24"/>
              </w:rPr>
              <w:t>Does an increase in flood levels of any amount</w:t>
            </w:r>
            <w:r w:rsidR="0025115E">
              <w:rPr>
                <w:rFonts w:cs="Arial"/>
                <w:b w:val="0"/>
                <w:bCs w:val="0"/>
                <w:szCs w:val="24"/>
              </w:rPr>
              <w:t xml:space="preserve">, caused by the proposed development, </w:t>
            </w:r>
            <w:r>
              <w:rPr>
                <w:rFonts w:cs="Arial"/>
                <w:b w:val="0"/>
                <w:bCs w:val="0"/>
                <w:szCs w:val="24"/>
              </w:rPr>
              <w:t>result in a higher flood risk</w:t>
            </w:r>
            <w:r w:rsidR="00B31AEA">
              <w:rPr>
                <w:rFonts w:cs="Arial"/>
                <w:b w:val="0"/>
                <w:bCs w:val="0"/>
                <w:szCs w:val="24"/>
              </w:rPr>
              <w:t>, in policy terms as outlined above</w:t>
            </w:r>
            <w:r>
              <w:rPr>
                <w:rFonts w:cs="Arial"/>
                <w:b w:val="0"/>
                <w:bCs w:val="0"/>
                <w:szCs w:val="24"/>
              </w:rPr>
              <w:t>?</w:t>
            </w:r>
            <w:r w:rsidR="00FA46DB">
              <w:rPr>
                <w:rFonts w:cs="Arial"/>
                <w:b w:val="0"/>
                <w:bCs w:val="0"/>
                <w:szCs w:val="24"/>
              </w:rPr>
              <w:t xml:space="preserve"> P</w:t>
            </w:r>
            <w:r w:rsidR="00B31AEA">
              <w:rPr>
                <w:rFonts w:cs="Arial"/>
                <w:b w:val="0"/>
                <w:bCs w:val="0"/>
                <w:szCs w:val="24"/>
              </w:rPr>
              <w:t>lease provide evidence</w:t>
            </w:r>
            <w:r w:rsidR="00FA46DB">
              <w:rPr>
                <w:rFonts w:cs="Arial"/>
                <w:b w:val="0"/>
                <w:bCs w:val="0"/>
                <w:szCs w:val="24"/>
              </w:rPr>
              <w:t xml:space="preserve"> and policy context for the position.</w:t>
            </w:r>
          </w:p>
          <w:p w14:paraId="4F583B4E" w14:textId="77777777" w:rsidR="005D24F4" w:rsidRDefault="009259AB" w:rsidP="00FE64A0">
            <w:pPr>
              <w:pStyle w:val="QuestionMainBodyTextBold"/>
              <w:numPr>
                <w:ilvl w:val="0"/>
                <w:numId w:val="16"/>
              </w:numPr>
              <w:rPr>
                <w:rFonts w:cs="Arial"/>
                <w:b w:val="0"/>
                <w:bCs w:val="0"/>
                <w:szCs w:val="24"/>
              </w:rPr>
            </w:pPr>
            <w:r>
              <w:rPr>
                <w:rFonts w:cs="Arial"/>
                <w:b w:val="0"/>
                <w:bCs w:val="0"/>
                <w:szCs w:val="24"/>
              </w:rPr>
              <w:t xml:space="preserve">Does the proposed development result in </w:t>
            </w:r>
            <w:r w:rsidR="00FE3F13">
              <w:rPr>
                <w:rFonts w:cs="Arial"/>
                <w:b w:val="0"/>
                <w:bCs w:val="0"/>
                <w:szCs w:val="24"/>
              </w:rPr>
              <w:t>a net loss of floodplain storage</w:t>
            </w:r>
            <w:r w:rsidR="005D24F4">
              <w:rPr>
                <w:rFonts w:cs="Arial"/>
                <w:b w:val="0"/>
                <w:bCs w:val="0"/>
                <w:szCs w:val="24"/>
              </w:rPr>
              <w:t>?</w:t>
            </w:r>
          </w:p>
          <w:p w14:paraId="3C1884AE" w14:textId="267ABA8A" w:rsidR="00FE64A0" w:rsidRPr="001F06E1" w:rsidRDefault="003E6071" w:rsidP="00774DA7">
            <w:pPr>
              <w:pStyle w:val="QuestionMainBodyTextBold"/>
              <w:numPr>
                <w:ilvl w:val="0"/>
                <w:numId w:val="16"/>
              </w:numPr>
              <w:rPr>
                <w:rFonts w:cs="Arial"/>
                <w:b w:val="0"/>
                <w:bCs w:val="0"/>
                <w:szCs w:val="24"/>
              </w:rPr>
            </w:pPr>
            <w:r w:rsidRPr="001F06E1">
              <w:rPr>
                <w:rFonts w:cs="Arial"/>
                <w:b w:val="0"/>
                <w:bCs w:val="0"/>
                <w:szCs w:val="24"/>
              </w:rPr>
              <w:t xml:space="preserve">Has the scheme been designed </w:t>
            </w:r>
            <w:r w:rsidR="00593E19" w:rsidRPr="001F06E1">
              <w:rPr>
                <w:rFonts w:cs="Arial"/>
                <w:b w:val="0"/>
                <w:bCs w:val="0"/>
                <w:szCs w:val="24"/>
              </w:rPr>
              <w:t xml:space="preserve">to ensure that </w:t>
            </w:r>
            <w:r w:rsidR="0081081E" w:rsidRPr="001F06E1">
              <w:rPr>
                <w:rFonts w:cs="Arial"/>
                <w:b w:val="0"/>
                <w:bCs w:val="0"/>
                <w:szCs w:val="24"/>
              </w:rPr>
              <w:t>any deflection or constriction of flood flow rates</w:t>
            </w:r>
            <w:r w:rsidR="00164680" w:rsidRPr="001F06E1">
              <w:rPr>
                <w:rFonts w:cs="Arial"/>
                <w:b w:val="0"/>
                <w:bCs w:val="0"/>
                <w:szCs w:val="24"/>
              </w:rPr>
              <w:t xml:space="preserve"> are safely managed?</w:t>
            </w:r>
          </w:p>
          <w:p w14:paraId="12201FC2" w14:textId="04A5C13C" w:rsidR="00C03A9C" w:rsidRPr="00A958D3" w:rsidRDefault="00C03A9C" w:rsidP="00112E51">
            <w:pPr>
              <w:pStyle w:val="QuestionMainBodyTextBold"/>
              <w:rPr>
                <w:rFonts w:cs="Arial"/>
                <w:b w:val="0"/>
                <w:szCs w:val="24"/>
              </w:rPr>
            </w:pPr>
          </w:p>
        </w:tc>
      </w:tr>
      <w:tr w:rsidR="00FA46DB" w:rsidRPr="008C59AE" w14:paraId="26806114" w14:textId="77777777" w:rsidTr="00756A66">
        <w:tc>
          <w:tcPr>
            <w:tcW w:w="1130" w:type="dxa"/>
          </w:tcPr>
          <w:p w14:paraId="13EEC363" w14:textId="77777777" w:rsidR="00FA46DB" w:rsidRPr="00092316" w:rsidRDefault="00FA46DB" w:rsidP="00112E51">
            <w:pPr>
              <w:pStyle w:val="Heading3"/>
              <w:rPr>
                <w:rFonts w:cs="Arial"/>
                <w:szCs w:val="24"/>
              </w:rPr>
            </w:pPr>
          </w:p>
        </w:tc>
        <w:tc>
          <w:tcPr>
            <w:tcW w:w="3343" w:type="dxa"/>
          </w:tcPr>
          <w:p w14:paraId="49CA74AC" w14:textId="069C3124" w:rsidR="00FA46DB" w:rsidRDefault="002D5F78" w:rsidP="00662E85">
            <w:pPr>
              <w:rPr>
                <w:rFonts w:cs="Arial"/>
                <w:szCs w:val="24"/>
              </w:rPr>
            </w:pPr>
            <w:r>
              <w:rPr>
                <w:rFonts w:cs="Arial"/>
                <w:szCs w:val="24"/>
              </w:rPr>
              <w:t xml:space="preserve">The </w:t>
            </w:r>
            <w:r w:rsidR="00FA46DB">
              <w:rPr>
                <w:rFonts w:cs="Arial"/>
                <w:szCs w:val="24"/>
              </w:rPr>
              <w:t>E</w:t>
            </w:r>
            <w:r>
              <w:rPr>
                <w:rFonts w:cs="Arial"/>
                <w:szCs w:val="24"/>
              </w:rPr>
              <w:t xml:space="preserve">nvironment </w:t>
            </w:r>
            <w:r w:rsidR="00FA46DB">
              <w:rPr>
                <w:rFonts w:cs="Arial"/>
                <w:szCs w:val="24"/>
              </w:rPr>
              <w:t>A</w:t>
            </w:r>
            <w:r>
              <w:rPr>
                <w:rFonts w:cs="Arial"/>
                <w:szCs w:val="24"/>
              </w:rPr>
              <w:t>gency</w:t>
            </w:r>
          </w:p>
        </w:tc>
        <w:tc>
          <w:tcPr>
            <w:tcW w:w="9521" w:type="dxa"/>
          </w:tcPr>
          <w:p w14:paraId="72FD7561" w14:textId="77777777" w:rsidR="00FA46DB" w:rsidRDefault="00FA46DB" w:rsidP="00112E51">
            <w:pPr>
              <w:pStyle w:val="QuestionMainBodyTextBold"/>
              <w:rPr>
                <w:rFonts w:cs="Arial"/>
                <w:szCs w:val="24"/>
              </w:rPr>
            </w:pPr>
            <w:r>
              <w:rPr>
                <w:rFonts w:cs="Arial"/>
                <w:szCs w:val="24"/>
              </w:rPr>
              <w:t>Policy compliance</w:t>
            </w:r>
          </w:p>
          <w:p w14:paraId="39E29052" w14:textId="71DFF49F" w:rsidR="00FA46DB" w:rsidRDefault="00FA46DB" w:rsidP="00112E51">
            <w:pPr>
              <w:pStyle w:val="QuestionMainBodyTextBold"/>
              <w:rPr>
                <w:rFonts w:cs="Arial"/>
                <w:b w:val="0"/>
                <w:bCs w:val="0"/>
                <w:szCs w:val="24"/>
              </w:rPr>
            </w:pPr>
            <w:r>
              <w:rPr>
                <w:rFonts w:cs="Arial"/>
                <w:b w:val="0"/>
                <w:bCs w:val="0"/>
                <w:szCs w:val="24"/>
              </w:rPr>
              <w:t>Paragraph</w:t>
            </w:r>
            <w:r w:rsidR="00D37FB1">
              <w:rPr>
                <w:rFonts w:cs="Arial"/>
                <w:b w:val="0"/>
                <w:bCs w:val="0"/>
                <w:szCs w:val="24"/>
              </w:rPr>
              <w:t>s 5.8.30 and 5.8.31</w:t>
            </w:r>
            <w:r w:rsidR="00513298">
              <w:rPr>
                <w:rFonts w:cs="Arial"/>
                <w:b w:val="0"/>
                <w:bCs w:val="0"/>
                <w:szCs w:val="24"/>
              </w:rPr>
              <w:t xml:space="preserve"> of, NPS EN-1</w:t>
            </w:r>
            <w:r w:rsidR="00D37FB1">
              <w:rPr>
                <w:rFonts w:cs="Arial"/>
                <w:b w:val="0"/>
                <w:bCs w:val="0"/>
                <w:szCs w:val="24"/>
              </w:rPr>
              <w:t xml:space="preserve"> state</w:t>
            </w:r>
            <w:r w:rsidR="0029720C">
              <w:rPr>
                <w:rFonts w:cs="Arial"/>
                <w:b w:val="0"/>
                <w:bCs w:val="0"/>
                <w:szCs w:val="24"/>
              </w:rPr>
              <w:t>s</w:t>
            </w:r>
            <w:r w:rsidR="00D37FB1">
              <w:rPr>
                <w:rFonts w:cs="Arial"/>
                <w:b w:val="0"/>
                <w:bCs w:val="0"/>
                <w:szCs w:val="24"/>
              </w:rPr>
              <w:t>:</w:t>
            </w:r>
          </w:p>
          <w:p w14:paraId="3953BF71" w14:textId="77777777" w:rsidR="00D37FB1" w:rsidRDefault="00D37FB1" w:rsidP="00112E51">
            <w:pPr>
              <w:pStyle w:val="QuestionMainBodyTextBold"/>
              <w:rPr>
                <w:rFonts w:cs="Arial"/>
                <w:b w:val="0"/>
                <w:bCs w:val="0"/>
                <w:szCs w:val="24"/>
              </w:rPr>
            </w:pPr>
          </w:p>
          <w:p w14:paraId="2F371A77" w14:textId="7AF36E29" w:rsidR="00D37FB1" w:rsidRPr="00D37FB1" w:rsidRDefault="00D37FB1" w:rsidP="00D37FB1">
            <w:pPr>
              <w:pStyle w:val="QuestionMainBodyTextBold"/>
              <w:rPr>
                <w:rFonts w:cs="Arial"/>
                <w:b w:val="0"/>
                <w:bCs w:val="0"/>
                <w:i/>
                <w:iCs/>
                <w:szCs w:val="24"/>
              </w:rPr>
            </w:pPr>
            <w:r w:rsidRPr="00D37FB1">
              <w:rPr>
                <w:rFonts w:cs="Arial"/>
                <w:b w:val="0"/>
                <w:bCs w:val="0"/>
                <w:i/>
                <w:iCs/>
                <w:szCs w:val="24"/>
              </w:rPr>
              <w:t>“Where a development may result in an increase in flood risk elsewhere through the loss of flood storage, on-site level-for-level compensatory storage, accounting for the predicted impacts of climate change over the lifetime of the development, should be provided.</w:t>
            </w:r>
          </w:p>
          <w:p w14:paraId="2A396406" w14:textId="77777777" w:rsidR="00D37FB1" w:rsidRPr="00D37FB1" w:rsidRDefault="00D37FB1" w:rsidP="00D37FB1">
            <w:pPr>
              <w:pStyle w:val="QuestionMainBodyTextBold"/>
              <w:rPr>
                <w:rFonts w:cs="Arial"/>
                <w:b w:val="0"/>
                <w:bCs w:val="0"/>
                <w:i/>
                <w:iCs/>
                <w:szCs w:val="24"/>
              </w:rPr>
            </w:pPr>
          </w:p>
          <w:p w14:paraId="39AB0D89" w14:textId="146407DE" w:rsidR="00D37FB1" w:rsidRPr="00D37FB1" w:rsidRDefault="00D37FB1" w:rsidP="00D37FB1">
            <w:pPr>
              <w:pStyle w:val="QuestionMainBodyTextBold"/>
              <w:rPr>
                <w:rFonts w:cs="Arial"/>
                <w:b w:val="0"/>
                <w:bCs w:val="0"/>
                <w:i/>
                <w:iCs/>
                <w:szCs w:val="24"/>
              </w:rPr>
            </w:pPr>
            <w:r w:rsidRPr="00D37FB1">
              <w:rPr>
                <w:rFonts w:cs="Arial"/>
                <w:b w:val="0"/>
                <w:bCs w:val="0"/>
                <w:i/>
                <w:iCs/>
                <w:szCs w:val="24"/>
              </w:rPr>
              <w:t>Where it is not possible to provide compensatory storage on site, it may be acceptable to provide it off-site if it is hydraulically and hydrologically linked. Where development may cause the deflection or constriction of flood flow routes, these will need to be safely managed within the site.”</w:t>
            </w:r>
          </w:p>
          <w:p w14:paraId="7B551C02" w14:textId="77777777" w:rsidR="00FA46DB" w:rsidRDefault="00FA46DB" w:rsidP="00112E51">
            <w:pPr>
              <w:pStyle w:val="QuestionMainBodyTextBold"/>
              <w:rPr>
                <w:rFonts w:cs="Arial"/>
                <w:b w:val="0"/>
                <w:bCs w:val="0"/>
                <w:szCs w:val="24"/>
              </w:rPr>
            </w:pPr>
          </w:p>
          <w:p w14:paraId="5A91C5E0" w14:textId="26804DFA" w:rsidR="005A0062" w:rsidRDefault="00EF2631" w:rsidP="005E3B1F">
            <w:pPr>
              <w:pStyle w:val="QuestionMainBodyTextBold"/>
              <w:numPr>
                <w:ilvl w:val="0"/>
                <w:numId w:val="17"/>
              </w:numPr>
              <w:rPr>
                <w:rFonts w:cs="Arial"/>
                <w:b w:val="0"/>
                <w:bCs w:val="0"/>
                <w:szCs w:val="24"/>
              </w:rPr>
            </w:pPr>
            <w:r>
              <w:rPr>
                <w:rFonts w:cs="Arial"/>
                <w:b w:val="0"/>
                <w:bCs w:val="0"/>
                <w:szCs w:val="24"/>
              </w:rPr>
              <w:t xml:space="preserve">Does the proposed development </w:t>
            </w:r>
            <w:r w:rsidR="005A0062">
              <w:rPr>
                <w:rFonts w:cs="Arial"/>
                <w:b w:val="0"/>
                <w:bCs w:val="0"/>
                <w:szCs w:val="24"/>
              </w:rPr>
              <w:t>result in an increase in flood risk elsewhere</w:t>
            </w:r>
            <w:r w:rsidR="00B93008">
              <w:rPr>
                <w:rFonts w:cs="Arial"/>
                <w:b w:val="0"/>
                <w:bCs w:val="0"/>
                <w:szCs w:val="24"/>
              </w:rPr>
              <w:t xml:space="preserve"> through the loss of flood storage</w:t>
            </w:r>
            <w:r w:rsidR="005A0062">
              <w:rPr>
                <w:rFonts w:cs="Arial"/>
                <w:b w:val="0"/>
                <w:bCs w:val="0"/>
                <w:szCs w:val="24"/>
              </w:rPr>
              <w:t>?</w:t>
            </w:r>
          </w:p>
          <w:p w14:paraId="76EABDCD" w14:textId="0FEEE347" w:rsidR="00FA46DB" w:rsidRPr="00FA46DB" w:rsidRDefault="008D6011" w:rsidP="005E3B1F">
            <w:pPr>
              <w:pStyle w:val="QuestionMainBodyTextBold"/>
              <w:numPr>
                <w:ilvl w:val="0"/>
                <w:numId w:val="17"/>
              </w:numPr>
              <w:rPr>
                <w:rFonts w:cs="Arial"/>
                <w:b w:val="0"/>
                <w:bCs w:val="0"/>
                <w:szCs w:val="24"/>
              </w:rPr>
            </w:pPr>
            <w:r>
              <w:rPr>
                <w:rFonts w:cs="Arial"/>
                <w:b w:val="0"/>
                <w:bCs w:val="0"/>
                <w:szCs w:val="24"/>
              </w:rPr>
              <w:lastRenderedPageBreak/>
              <w:t>Can the EA please provide their position on whether both aspects of this policy test have been met, including evidence to support the position.</w:t>
            </w:r>
          </w:p>
        </w:tc>
      </w:tr>
      <w:tr w:rsidR="008A7998" w:rsidRPr="008C59AE" w14:paraId="1A54898D" w14:textId="77777777" w:rsidTr="00756A66">
        <w:tc>
          <w:tcPr>
            <w:tcW w:w="1130" w:type="dxa"/>
          </w:tcPr>
          <w:p w14:paraId="6F1C27AB" w14:textId="77777777" w:rsidR="008A7998" w:rsidRPr="00092316" w:rsidRDefault="008A7998" w:rsidP="00112E51">
            <w:pPr>
              <w:pStyle w:val="Heading3"/>
              <w:rPr>
                <w:rFonts w:cs="Arial"/>
                <w:szCs w:val="24"/>
              </w:rPr>
            </w:pPr>
          </w:p>
        </w:tc>
        <w:tc>
          <w:tcPr>
            <w:tcW w:w="3343" w:type="dxa"/>
          </w:tcPr>
          <w:p w14:paraId="56C290BA" w14:textId="77777777" w:rsidR="008A7998" w:rsidRDefault="00B940CD" w:rsidP="00662E85">
            <w:pPr>
              <w:rPr>
                <w:rFonts w:cs="Arial"/>
                <w:szCs w:val="24"/>
              </w:rPr>
            </w:pPr>
            <w:r>
              <w:rPr>
                <w:rFonts w:cs="Arial"/>
                <w:szCs w:val="24"/>
              </w:rPr>
              <w:t>The Applicant</w:t>
            </w:r>
          </w:p>
          <w:p w14:paraId="262ABB37" w14:textId="175A81C3" w:rsidR="00B940CD" w:rsidRDefault="008D5BF3" w:rsidP="00662E85">
            <w:pPr>
              <w:rPr>
                <w:rFonts w:cs="Arial"/>
                <w:szCs w:val="24"/>
              </w:rPr>
            </w:pPr>
            <w:r>
              <w:rPr>
                <w:rFonts w:cs="Arial"/>
                <w:szCs w:val="24"/>
              </w:rPr>
              <w:t xml:space="preserve">The </w:t>
            </w:r>
            <w:r w:rsidR="00B940CD">
              <w:rPr>
                <w:rFonts w:cs="Arial"/>
                <w:szCs w:val="24"/>
              </w:rPr>
              <w:t>E</w:t>
            </w:r>
            <w:r>
              <w:rPr>
                <w:rFonts w:cs="Arial"/>
                <w:szCs w:val="24"/>
              </w:rPr>
              <w:t>nvironment Agency</w:t>
            </w:r>
          </w:p>
        </w:tc>
        <w:tc>
          <w:tcPr>
            <w:tcW w:w="9521" w:type="dxa"/>
          </w:tcPr>
          <w:p w14:paraId="1A7E0C2D" w14:textId="77777777" w:rsidR="008A7998" w:rsidRDefault="00B940CD" w:rsidP="00112E51">
            <w:pPr>
              <w:pStyle w:val="QuestionMainBodyTextBold"/>
              <w:rPr>
                <w:rFonts w:cs="Arial"/>
                <w:szCs w:val="24"/>
              </w:rPr>
            </w:pPr>
            <w:r>
              <w:rPr>
                <w:rFonts w:cs="Arial"/>
                <w:szCs w:val="24"/>
              </w:rPr>
              <w:t>Policy compliance</w:t>
            </w:r>
          </w:p>
          <w:p w14:paraId="1A164A27" w14:textId="77777777" w:rsidR="00B940CD" w:rsidRDefault="005E2891" w:rsidP="00112E51">
            <w:pPr>
              <w:pStyle w:val="QuestionMainBodyTextBold"/>
              <w:rPr>
                <w:rFonts w:cs="Arial"/>
                <w:b w:val="0"/>
                <w:bCs w:val="0"/>
                <w:szCs w:val="24"/>
              </w:rPr>
            </w:pPr>
            <w:r>
              <w:rPr>
                <w:rFonts w:cs="Arial"/>
                <w:b w:val="0"/>
                <w:bCs w:val="0"/>
                <w:szCs w:val="24"/>
              </w:rPr>
              <w:t>Paragraph 5.8.41 of NPS EN-1 states:</w:t>
            </w:r>
          </w:p>
          <w:p w14:paraId="42026076" w14:textId="77777777" w:rsidR="00682B71" w:rsidRDefault="00682B71" w:rsidP="0029089B">
            <w:pPr>
              <w:pStyle w:val="QuestionMainBodyTextBold"/>
              <w:rPr>
                <w:rFonts w:cs="Arial"/>
                <w:b w:val="0"/>
                <w:bCs w:val="0"/>
                <w:i/>
                <w:iCs/>
                <w:szCs w:val="24"/>
              </w:rPr>
            </w:pPr>
          </w:p>
          <w:p w14:paraId="57194AF3" w14:textId="1BFCC5C2" w:rsidR="005E2891" w:rsidRPr="00682B71" w:rsidRDefault="00682B71" w:rsidP="0029089B">
            <w:pPr>
              <w:pStyle w:val="QuestionMainBodyTextBold"/>
              <w:rPr>
                <w:rFonts w:cs="Arial"/>
                <w:b w:val="0"/>
                <w:bCs w:val="0"/>
                <w:i/>
                <w:iCs/>
                <w:szCs w:val="24"/>
              </w:rPr>
            </w:pPr>
            <w:r>
              <w:rPr>
                <w:rFonts w:cs="Arial"/>
                <w:b w:val="0"/>
                <w:bCs w:val="0"/>
                <w:i/>
                <w:iCs/>
                <w:szCs w:val="24"/>
              </w:rPr>
              <w:t>“</w:t>
            </w:r>
            <w:r w:rsidR="0029089B" w:rsidRPr="0029089B">
              <w:rPr>
                <w:rFonts w:cs="Arial"/>
                <w:b w:val="0"/>
                <w:bCs w:val="0"/>
                <w:i/>
                <w:iCs/>
                <w:szCs w:val="24"/>
              </w:rPr>
              <w:t xml:space="preserve">Energy projects should not normally be consented within Flood Zone 3b, or Zone C2 in Wales, or on land expected to fall within these zones within its predicted lifetime. This may also apply where land is subject to other sources of flooding (for example surface water). </w:t>
            </w:r>
            <w:r w:rsidR="0029089B" w:rsidRPr="0029089B">
              <w:rPr>
                <w:rFonts w:cs="Arial"/>
                <w:i/>
                <w:iCs/>
                <w:szCs w:val="24"/>
              </w:rPr>
              <w:t>However, where essential energy infrastructure has to be located in such areas, for operational reasons, they should only be consented if the development will not result in a net loss of floodplain storage,</w:t>
            </w:r>
            <w:r w:rsidR="006C2C1F">
              <w:rPr>
                <w:rFonts w:cs="Arial"/>
                <w:i/>
                <w:iCs/>
                <w:szCs w:val="24"/>
              </w:rPr>
              <w:t xml:space="preserve"> </w:t>
            </w:r>
            <w:r w:rsidR="0029089B" w:rsidRPr="0029089B">
              <w:rPr>
                <w:rFonts w:cs="Arial"/>
                <w:i/>
                <w:iCs/>
                <w:szCs w:val="24"/>
              </w:rPr>
              <w:t>and will not impede water flows.</w:t>
            </w:r>
            <w:r>
              <w:rPr>
                <w:rFonts w:cs="Arial"/>
                <w:b w:val="0"/>
                <w:bCs w:val="0"/>
                <w:i/>
                <w:iCs/>
                <w:szCs w:val="24"/>
              </w:rPr>
              <w:t>”</w:t>
            </w:r>
            <w:r w:rsidR="00EF54A8">
              <w:rPr>
                <w:rFonts w:cs="Arial"/>
                <w:b w:val="0"/>
                <w:bCs w:val="0"/>
                <w:i/>
                <w:iCs/>
                <w:szCs w:val="24"/>
              </w:rPr>
              <w:t xml:space="preserve"> (Our Highlighting)</w:t>
            </w:r>
          </w:p>
          <w:p w14:paraId="1DE56E6D" w14:textId="77777777" w:rsidR="005E2891" w:rsidRDefault="005E2891" w:rsidP="00112E51">
            <w:pPr>
              <w:pStyle w:val="QuestionMainBodyTextBold"/>
              <w:rPr>
                <w:rFonts w:cs="Arial"/>
                <w:b w:val="0"/>
                <w:bCs w:val="0"/>
                <w:szCs w:val="24"/>
              </w:rPr>
            </w:pPr>
          </w:p>
          <w:p w14:paraId="07D5FD59" w14:textId="77777777" w:rsidR="007C4538" w:rsidRDefault="007C4538" w:rsidP="00EF54A8">
            <w:pPr>
              <w:pStyle w:val="QuestionMainBodyTextBold"/>
              <w:numPr>
                <w:ilvl w:val="0"/>
                <w:numId w:val="18"/>
              </w:numPr>
              <w:rPr>
                <w:rFonts w:cs="Arial"/>
                <w:b w:val="0"/>
                <w:bCs w:val="0"/>
                <w:szCs w:val="24"/>
              </w:rPr>
            </w:pPr>
            <w:r>
              <w:rPr>
                <w:rFonts w:cs="Arial"/>
                <w:b w:val="0"/>
                <w:bCs w:val="0"/>
                <w:szCs w:val="24"/>
              </w:rPr>
              <w:t xml:space="preserve">Can the EA confirm that the proposed development would not result in </w:t>
            </w:r>
            <w:r w:rsidR="00C76ED2">
              <w:rPr>
                <w:rFonts w:cs="Arial"/>
                <w:b w:val="0"/>
                <w:bCs w:val="0"/>
                <w:szCs w:val="24"/>
              </w:rPr>
              <w:t>a net loss of floodplain storage</w:t>
            </w:r>
            <w:r w:rsidR="00070195">
              <w:rPr>
                <w:rFonts w:cs="Arial"/>
                <w:b w:val="0"/>
                <w:bCs w:val="0"/>
                <w:szCs w:val="24"/>
              </w:rPr>
              <w:t>?</w:t>
            </w:r>
          </w:p>
          <w:p w14:paraId="5DC75252" w14:textId="77777777" w:rsidR="000A4B8E" w:rsidRDefault="000A4B8E" w:rsidP="00112E51">
            <w:pPr>
              <w:pStyle w:val="QuestionMainBodyTextBold"/>
              <w:rPr>
                <w:rFonts w:cs="Arial"/>
                <w:b w:val="0"/>
                <w:bCs w:val="0"/>
                <w:szCs w:val="24"/>
              </w:rPr>
            </w:pPr>
          </w:p>
          <w:p w14:paraId="7ABC4FFD" w14:textId="77777777" w:rsidR="003645A2" w:rsidRDefault="003645A2" w:rsidP="00EF54A8">
            <w:pPr>
              <w:pStyle w:val="QuestionMainBodyTextBold"/>
              <w:numPr>
                <w:ilvl w:val="0"/>
                <w:numId w:val="18"/>
              </w:numPr>
              <w:rPr>
                <w:rFonts w:cs="Arial"/>
                <w:b w:val="0"/>
                <w:bCs w:val="0"/>
                <w:szCs w:val="24"/>
              </w:rPr>
            </w:pPr>
            <w:r>
              <w:rPr>
                <w:rFonts w:cs="Arial"/>
                <w:b w:val="0"/>
                <w:bCs w:val="0"/>
                <w:szCs w:val="24"/>
              </w:rPr>
              <w:t>Can the EA confirm that the proposed development would not impede water flows?</w:t>
            </w:r>
          </w:p>
          <w:p w14:paraId="3B80491C" w14:textId="77777777" w:rsidR="000A4B8E" w:rsidRDefault="000A4B8E" w:rsidP="00112E51">
            <w:pPr>
              <w:pStyle w:val="QuestionMainBodyTextBold"/>
              <w:rPr>
                <w:rFonts w:cs="Arial"/>
                <w:b w:val="0"/>
                <w:bCs w:val="0"/>
                <w:szCs w:val="24"/>
              </w:rPr>
            </w:pPr>
          </w:p>
          <w:p w14:paraId="505CFCA1" w14:textId="50211EA3" w:rsidR="000A4B8E" w:rsidRPr="00B940CD" w:rsidRDefault="000A4B8E" w:rsidP="00144072">
            <w:pPr>
              <w:pStyle w:val="QuestionMainBodyTextBold"/>
              <w:numPr>
                <w:ilvl w:val="0"/>
                <w:numId w:val="18"/>
              </w:numPr>
              <w:rPr>
                <w:rFonts w:cs="Arial"/>
                <w:b w:val="0"/>
                <w:bCs w:val="0"/>
                <w:szCs w:val="24"/>
              </w:rPr>
            </w:pPr>
            <w:r>
              <w:rPr>
                <w:rFonts w:cs="Arial"/>
                <w:b w:val="0"/>
                <w:bCs w:val="0"/>
                <w:szCs w:val="24"/>
              </w:rPr>
              <w:t>In light of the above two questions c</w:t>
            </w:r>
            <w:r w:rsidRPr="000A4B8E">
              <w:rPr>
                <w:rFonts w:cs="Arial"/>
                <w:b w:val="0"/>
                <w:bCs w:val="0"/>
                <w:szCs w:val="24"/>
              </w:rPr>
              <w:t xml:space="preserve">an the </w:t>
            </w:r>
            <w:r w:rsidRPr="00144072">
              <w:rPr>
                <w:rFonts w:cs="Arial"/>
                <w:b w:val="0"/>
                <w:bCs w:val="0"/>
                <w:szCs w:val="24"/>
              </w:rPr>
              <w:t>Applicant and the EA</w:t>
            </w:r>
            <w:r w:rsidRPr="000A4B8E">
              <w:rPr>
                <w:rFonts w:cs="Arial"/>
                <w:b w:val="0"/>
                <w:bCs w:val="0"/>
                <w:szCs w:val="24"/>
              </w:rPr>
              <w:t xml:space="preserve"> please provide their position on whether both aspects of this policy test have been met, including evidence to support the position.</w:t>
            </w:r>
          </w:p>
        </w:tc>
      </w:tr>
      <w:tr w:rsidR="006968D4" w:rsidRPr="008C59AE" w14:paraId="5F1F40EF" w14:textId="77777777" w:rsidTr="00756A66">
        <w:tc>
          <w:tcPr>
            <w:tcW w:w="1130" w:type="dxa"/>
          </w:tcPr>
          <w:p w14:paraId="0B174939" w14:textId="77777777" w:rsidR="006968D4" w:rsidRPr="00092316" w:rsidRDefault="006968D4" w:rsidP="00112E51">
            <w:pPr>
              <w:pStyle w:val="Heading3"/>
              <w:rPr>
                <w:rFonts w:cs="Arial"/>
                <w:szCs w:val="24"/>
              </w:rPr>
            </w:pPr>
          </w:p>
        </w:tc>
        <w:tc>
          <w:tcPr>
            <w:tcW w:w="3343" w:type="dxa"/>
          </w:tcPr>
          <w:p w14:paraId="1760C522" w14:textId="46DAF6E3" w:rsidR="006968D4" w:rsidRDefault="00E626A9" w:rsidP="00662E85">
            <w:pPr>
              <w:rPr>
                <w:rFonts w:cs="Arial"/>
                <w:szCs w:val="24"/>
              </w:rPr>
            </w:pPr>
            <w:r w:rsidRPr="00E626A9">
              <w:rPr>
                <w:rFonts w:cs="Arial"/>
                <w:szCs w:val="24"/>
              </w:rPr>
              <w:t>The Environment Agency</w:t>
            </w:r>
          </w:p>
        </w:tc>
        <w:tc>
          <w:tcPr>
            <w:tcW w:w="9521" w:type="dxa"/>
          </w:tcPr>
          <w:p w14:paraId="0256EF95" w14:textId="011D6CA8" w:rsidR="006968D4" w:rsidRDefault="001E76EC" w:rsidP="00112E51">
            <w:pPr>
              <w:pStyle w:val="QuestionMainBodyTextBold"/>
              <w:rPr>
                <w:rFonts w:cs="Arial"/>
                <w:szCs w:val="24"/>
              </w:rPr>
            </w:pPr>
            <w:r>
              <w:rPr>
                <w:rFonts w:cs="Arial"/>
                <w:szCs w:val="24"/>
              </w:rPr>
              <w:t>Policy compliance</w:t>
            </w:r>
          </w:p>
          <w:p w14:paraId="32090D26" w14:textId="46694AD9" w:rsidR="006B7F2B" w:rsidRDefault="001E76EC" w:rsidP="00112E51">
            <w:pPr>
              <w:pStyle w:val="QuestionMainBodyTextBold"/>
              <w:rPr>
                <w:rFonts w:cs="Arial"/>
                <w:b w:val="0"/>
                <w:bCs w:val="0"/>
                <w:szCs w:val="24"/>
              </w:rPr>
            </w:pPr>
            <w:r>
              <w:rPr>
                <w:rFonts w:cs="Arial"/>
                <w:b w:val="0"/>
                <w:bCs w:val="0"/>
                <w:szCs w:val="24"/>
              </w:rPr>
              <w:t>In the event that one or both aspects of</w:t>
            </w:r>
            <w:r w:rsidR="009A23D2">
              <w:rPr>
                <w:rFonts w:cs="Arial"/>
                <w:b w:val="0"/>
                <w:bCs w:val="0"/>
                <w:szCs w:val="24"/>
              </w:rPr>
              <w:t xml:space="preserve"> the policy tests set out in </w:t>
            </w:r>
            <w:r w:rsidR="004C6794">
              <w:rPr>
                <w:rFonts w:cs="Arial"/>
                <w:b w:val="0"/>
                <w:bCs w:val="0"/>
                <w:szCs w:val="24"/>
              </w:rPr>
              <w:t xml:space="preserve">question Q12.0.3 above, </w:t>
            </w:r>
            <w:r w:rsidR="006B7F2B">
              <w:rPr>
                <w:rFonts w:cs="Arial"/>
                <w:b w:val="0"/>
                <w:bCs w:val="0"/>
                <w:szCs w:val="24"/>
              </w:rPr>
              <w:t>paragraph 5.8.42 of NPS EN-1 states:</w:t>
            </w:r>
          </w:p>
          <w:p w14:paraId="73CB56A8" w14:textId="77777777" w:rsidR="006B7F2B" w:rsidRDefault="006B7F2B" w:rsidP="00112E51">
            <w:pPr>
              <w:pStyle w:val="QuestionMainBodyTextBold"/>
              <w:rPr>
                <w:rFonts w:cs="Arial"/>
                <w:b w:val="0"/>
                <w:bCs w:val="0"/>
                <w:szCs w:val="24"/>
              </w:rPr>
            </w:pPr>
          </w:p>
          <w:p w14:paraId="56BB037A" w14:textId="71B4024A" w:rsidR="006B7F2B" w:rsidRPr="00682B71" w:rsidRDefault="00682B71" w:rsidP="00112E51">
            <w:pPr>
              <w:pStyle w:val="QuestionMainBodyTextBold"/>
              <w:rPr>
                <w:rFonts w:cs="Arial"/>
                <w:b w:val="0"/>
                <w:bCs w:val="0"/>
                <w:i/>
                <w:iCs/>
                <w:szCs w:val="24"/>
              </w:rPr>
            </w:pPr>
            <w:r w:rsidRPr="00682B71">
              <w:rPr>
                <w:rFonts w:cs="Arial"/>
                <w:b w:val="0"/>
                <w:bCs w:val="0"/>
                <w:i/>
                <w:iCs/>
                <w:szCs w:val="24"/>
              </w:rPr>
              <w:lastRenderedPageBreak/>
              <w:t>“Exceptionally, where an increase in flood risk elsewhere cannot be avoided or wholly mitigated, the Secretary of State may grant consent if they are satisfied that the increase in present and future flood risk can be mitigated to an acceptable and safe level and taking account of the benefits of, including the need for, nationally significant energy infrastructure as set out in Part 3 above. In any such case the Secretary of State should make clear how, in reaching their decision, they have weighed up the increased flood risk against the benefits of the project, taking account of the nature and degree of the risk, the future impacts on climate change, and advice provided by the EA or NRW and other relevant bodies.”</w:t>
            </w:r>
          </w:p>
          <w:p w14:paraId="5B8047E4" w14:textId="77777777" w:rsidR="006B7F2B" w:rsidRDefault="006B7F2B" w:rsidP="00112E51">
            <w:pPr>
              <w:pStyle w:val="QuestionMainBodyTextBold"/>
              <w:rPr>
                <w:rFonts w:cs="Arial"/>
                <w:b w:val="0"/>
                <w:bCs w:val="0"/>
                <w:szCs w:val="24"/>
              </w:rPr>
            </w:pPr>
          </w:p>
          <w:p w14:paraId="76777061" w14:textId="183C137D" w:rsidR="001E76EC" w:rsidRPr="001E76EC" w:rsidRDefault="00682B71" w:rsidP="00112E51">
            <w:pPr>
              <w:pStyle w:val="QuestionMainBodyTextBold"/>
              <w:rPr>
                <w:rFonts w:cs="Arial"/>
                <w:b w:val="0"/>
                <w:bCs w:val="0"/>
                <w:szCs w:val="24"/>
              </w:rPr>
            </w:pPr>
            <w:r>
              <w:rPr>
                <w:rFonts w:cs="Arial"/>
                <w:b w:val="0"/>
                <w:bCs w:val="0"/>
                <w:szCs w:val="24"/>
              </w:rPr>
              <w:t xml:space="preserve">Can the EA please </w:t>
            </w:r>
            <w:r w:rsidR="000801BD">
              <w:rPr>
                <w:rFonts w:cs="Arial"/>
                <w:b w:val="0"/>
                <w:bCs w:val="0"/>
                <w:szCs w:val="24"/>
              </w:rPr>
              <w:t xml:space="preserve">set out their position on this policy requirement, including evidence to support </w:t>
            </w:r>
            <w:r w:rsidR="007F7AFF">
              <w:rPr>
                <w:rFonts w:cs="Arial"/>
                <w:b w:val="0"/>
                <w:bCs w:val="0"/>
                <w:szCs w:val="24"/>
              </w:rPr>
              <w:t>t</w:t>
            </w:r>
            <w:r w:rsidR="000801BD">
              <w:rPr>
                <w:rFonts w:cs="Arial"/>
                <w:b w:val="0"/>
                <w:bCs w:val="0"/>
                <w:szCs w:val="24"/>
              </w:rPr>
              <w:t>he position taken.</w:t>
            </w:r>
          </w:p>
        </w:tc>
      </w:tr>
      <w:tr w:rsidR="003A7692" w:rsidRPr="008C59AE" w14:paraId="2AD5292B" w14:textId="77777777" w:rsidTr="00756A66">
        <w:tc>
          <w:tcPr>
            <w:tcW w:w="1130" w:type="dxa"/>
          </w:tcPr>
          <w:p w14:paraId="7132A72C" w14:textId="77777777" w:rsidR="003A7692" w:rsidRPr="00092316" w:rsidRDefault="003A7692" w:rsidP="00112E51">
            <w:pPr>
              <w:pStyle w:val="Heading3"/>
              <w:rPr>
                <w:rFonts w:cs="Arial"/>
                <w:szCs w:val="24"/>
              </w:rPr>
            </w:pPr>
          </w:p>
        </w:tc>
        <w:tc>
          <w:tcPr>
            <w:tcW w:w="3343" w:type="dxa"/>
          </w:tcPr>
          <w:p w14:paraId="3F442537" w14:textId="6130F526" w:rsidR="003A7692" w:rsidRDefault="00E626A9" w:rsidP="00662E85">
            <w:pPr>
              <w:rPr>
                <w:rFonts w:cs="Arial"/>
                <w:szCs w:val="24"/>
              </w:rPr>
            </w:pPr>
            <w:r w:rsidRPr="00E626A9">
              <w:rPr>
                <w:rFonts w:cs="Arial"/>
                <w:szCs w:val="24"/>
              </w:rPr>
              <w:t>The Environment Agency</w:t>
            </w:r>
          </w:p>
        </w:tc>
        <w:tc>
          <w:tcPr>
            <w:tcW w:w="9521" w:type="dxa"/>
          </w:tcPr>
          <w:p w14:paraId="14D16383" w14:textId="77777777" w:rsidR="003A7692" w:rsidRDefault="002F65BC" w:rsidP="00112E51">
            <w:pPr>
              <w:pStyle w:val="QuestionMainBodyTextBold"/>
              <w:rPr>
                <w:rFonts w:cs="Arial"/>
                <w:szCs w:val="24"/>
              </w:rPr>
            </w:pPr>
            <w:r>
              <w:rPr>
                <w:rFonts w:cs="Arial"/>
                <w:szCs w:val="24"/>
              </w:rPr>
              <w:t>Mitigation hierarchy</w:t>
            </w:r>
          </w:p>
          <w:p w14:paraId="22B1B403" w14:textId="77777777" w:rsidR="002F65BC" w:rsidRDefault="00367480" w:rsidP="00112E51">
            <w:pPr>
              <w:pStyle w:val="QuestionMainBodyTextBold"/>
              <w:rPr>
                <w:rFonts w:cs="Arial"/>
                <w:b w:val="0"/>
                <w:bCs w:val="0"/>
                <w:szCs w:val="24"/>
              </w:rPr>
            </w:pPr>
            <w:r>
              <w:rPr>
                <w:rFonts w:cs="Arial"/>
                <w:b w:val="0"/>
                <w:bCs w:val="0"/>
                <w:szCs w:val="24"/>
              </w:rPr>
              <w:t>At ISH3 the EA stated that</w:t>
            </w:r>
            <w:r w:rsidR="00295640">
              <w:rPr>
                <w:rFonts w:cs="Arial"/>
                <w:b w:val="0"/>
                <w:bCs w:val="0"/>
                <w:szCs w:val="24"/>
              </w:rPr>
              <w:t xml:space="preserve"> they were </w:t>
            </w:r>
            <w:r w:rsidR="0058632A">
              <w:rPr>
                <w:rFonts w:cs="Arial"/>
                <w:b w:val="0"/>
                <w:bCs w:val="0"/>
                <w:szCs w:val="24"/>
              </w:rPr>
              <w:t>satisfied with the Applicant’s approach to the mitigation hierarchy.</w:t>
            </w:r>
          </w:p>
          <w:p w14:paraId="1EA70676" w14:textId="77777777" w:rsidR="0058632A" w:rsidRDefault="0058632A" w:rsidP="00112E51">
            <w:pPr>
              <w:pStyle w:val="QuestionMainBodyTextBold"/>
              <w:rPr>
                <w:rFonts w:cs="Arial"/>
                <w:b w:val="0"/>
                <w:bCs w:val="0"/>
                <w:szCs w:val="24"/>
              </w:rPr>
            </w:pPr>
          </w:p>
          <w:p w14:paraId="15AAA0ED" w14:textId="77777777" w:rsidR="0058632A" w:rsidRDefault="00AC0C4E" w:rsidP="00A464A6">
            <w:pPr>
              <w:pStyle w:val="QuestionMainBodyTextBold"/>
              <w:numPr>
                <w:ilvl w:val="0"/>
                <w:numId w:val="19"/>
              </w:numPr>
              <w:rPr>
                <w:rFonts w:cs="Arial"/>
                <w:b w:val="0"/>
                <w:bCs w:val="0"/>
                <w:szCs w:val="24"/>
              </w:rPr>
            </w:pPr>
            <w:r>
              <w:rPr>
                <w:rFonts w:cs="Arial"/>
                <w:b w:val="0"/>
                <w:bCs w:val="0"/>
                <w:szCs w:val="24"/>
              </w:rPr>
              <w:t>Can the EA please provide a full explanation</w:t>
            </w:r>
            <w:r w:rsidR="00400741">
              <w:rPr>
                <w:rFonts w:cs="Arial"/>
                <w:b w:val="0"/>
                <w:bCs w:val="0"/>
                <w:szCs w:val="24"/>
              </w:rPr>
              <w:t xml:space="preserve"> and reasoning for this position, including reference to national policy.</w:t>
            </w:r>
          </w:p>
          <w:p w14:paraId="34548DEA" w14:textId="750F2632" w:rsidR="00942032" w:rsidRPr="002F65BC" w:rsidRDefault="001B5537" w:rsidP="00A464A6">
            <w:pPr>
              <w:pStyle w:val="QuestionMainBodyTextBold"/>
              <w:numPr>
                <w:ilvl w:val="0"/>
                <w:numId w:val="19"/>
              </w:numPr>
              <w:rPr>
                <w:rFonts w:cs="Arial"/>
                <w:b w:val="0"/>
                <w:bCs w:val="0"/>
                <w:szCs w:val="24"/>
              </w:rPr>
            </w:pPr>
            <w:r>
              <w:rPr>
                <w:rFonts w:cs="Arial"/>
                <w:b w:val="0"/>
                <w:bCs w:val="0"/>
                <w:szCs w:val="24"/>
              </w:rPr>
              <w:t>Can the EA please explain how</w:t>
            </w:r>
            <w:r w:rsidR="00915D3E">
              <w:rPr>
                <w:rFonts w:cs="Arial"/>
                <w:b w:val="0"/>
                <w:bCs w:val="0"/>
                <w:szCs w:val="24"/>
              </w:rPr>
              <w:t xml:space="preserve"> they consider</w:t>
            </w:r>
            <w:r w:rsidR="006B7B3B">
              <w:rPr>
                <w:rFonts w:cs="Arial"/>
                <w:b w:val="0"/>
                <w:bCs w:val="0"/>
                <w:szCs w:val="24"/>
              </w:rPr>
              <w:t xml:space="preserve"> the first stage of the mitigation hierarchy</w:t>
            </w:r>
            <w:r w:rsidR="00871845">
              <w:rPr>
                <w:rFonts w:cs="Arial"/>
                <w:b w:val="0"/>
                <w:bCs w:val="0"/>
                <w:szCs w:val="24"/>
              </w:rPr>
              <w:t>, avoid,</w:t>
            </w:r>
            <w:r w:rsidR="006B7B3B">
              <w:rPr>
                <w:rFonts w:cs="Arial"/>
                <w:b w:val="0"/>
                <w:bCs w:val="0"/>
                <w:szCs w:val="24"/>
              </w:rPr>
              <w:t xml:space="preserve"> has been </w:t>
            </w:r>
            <w:r w:rsidR="00A91BE3">
              <w:rPr>
                <w:rFonts w:cs="Arial"/>
                <w:b w:val="0"/>
                <w:bCs w:val="0"/>
                <w:szCs w:val="24"/>
              </w:rPr>
              <w:t>addressed successfully</w:t>
            </w:r>
            <w:r w:rsidR="00915D3E">
              <w:rPr>
                <w:rFonts w:cs="Arial"/>
                <w:b w:val="0"/>
                <w:bCs w:val="0"/>
                <w:szCs w:val="24"/>
              </w:rPr>
              <w:t>?</w:t>
            </w:r>
          </w:p>
        </w:tc>
      </w:tr>
      <w:tr w:rsidR="00E67D60" w:rsidRPr="008C59AE" w14:paraId="41F856E3" w14:textId="77777777" w:rsidTr="00756A66">
        <w:tc>
          <w:tcPr>
            <w:tcW w:w="1130" w:type="dxa"/>
          </w:tcPr>
          <w:p w14:paraId="6081569D" w14:textId="77777777" w:rsidR="00E67D60" w:rsidRPr="00092316" w:rsidRDefault="00E67D60" w:rsidP="00112E51">
            <w:pPr>
              <w:pStyle w:val="Heading3"/>
              <w:rPr>
                <w:rFonts w:cs="Arial"/>
                <w:szCs w:val="24"/>
              </w:rPr>
            </w:pPr>
          </w:p>
        </w:tc>
        <w:tc>
          <w:tcPr>
            <w:tcW w:w="3343" w:type="dxa"/>
          </w:tcPr>
          <w:p w14:paraId="5E6F39C6" w14:textId="4558641B" w:rsidR="00DE4927" w:rsidRDefault="00DE4927" w:rsidP="00662E85">
            <w:pPr>
              <w:rPr>
                <w:rFonts w:cs="Arial"/>
                <w:szCs w:val="24"/>
              </w:rPr>
            </w:pPr>
            <w:r>
              <w:rPr>
                <w:rFonts w:cs="Arial"/>
                <w:szCs w:val="24"/>
              </w:rPr>
              <w:t>The Applicant</w:t>
            </w:r>
          </w:p>
          <w:p w14:paraId="5CE4B773" w14:textId="610117FA" w:rsidR="00DE4927" w:rsidRDefault="00E626A9" w:rsidP="00662E85">
            <w:pPr>
              <w:rPr>
                <w:rFonts w:cs="Arial"/>
                <w:szCs w:val="24"/>
              </w:rPr>
            </w:pPr>
            <w:r w:rsidRPr="00E626A9">
              <w:rPr>
                <w:rFonts w:cs="Arial"/>
                <w:szCs w:val="24"/>
              </w:rPr>
              <w:t>The Environment Agency</w:t>
            </w:r>
          </w:p>
        </w:tc>
        <w:tc>
          <w:tcPr>
            <w:tcW w:w="9521" w:type="dxa"/>
          </w:tcPr>
          <w:p w14:paraId="7F7DFF94" w14:textId="3CD4BFFB" w:rsidR="00E67D60" w:rsidRDefault="00DE4927" w:rsidP="00112E51">
            <w:pPr>
              <w:pStyle w:val="QuestionMainBodyTextBold"/>
              <w:rPr>
                <w:rFonts w:cs="Arial"/>
                <w:szCs w:val="24"/>
              </w:rPr>
            </w:pPr>
            <w:r>
              <w:rPr>
                <w:rFonts w:cs="Arial"/>
                <w:szCs w:val="24"/>
              </w:rPr>
              <w:t>SoCG</w:t>
            </w:r>
          </w:p>
          <w:p w14:paraId="4D5E9EA1" w14:textId="15B69F3A" w:rsidR="0082385A" w:rsidRPr="0082385A" w:rsidRDefault="00081FFA" w:rsidP="00112E51">
            <w:pPr>
              <w:pStyle w:val="QuestionMainBodyTextBold"/>
              <w:rPr>
                <w:rFonts w:cs="Arial"/>
                <w:b w:val="0"/>
                <w:bCs w:val="0"/>
                <w:szCs w:val="24"/>
              </w:rPr>
            </w:pPr>
            <w:r>
              <w:rPr>
                <w:rFonts w:cs="Arial"/>
                <w:b w:val="0"/>
                <w:bCs w:val="0"/>
                <w:szCs w:val="24"/>
              </w:rPr>
              <w:t>Can the Applicant and the EA please u</w:t>
            </w:r>
            <w:r w:rsidR="00DE4927">
              <w:rPr>
                <w:rFonts w:cs="Arial"/>
                <w:b w:val="0"/>
                <w:bCs w:val="0"/>
                <w:szCs w:val="24"/>
              </w:rPr>
              <w:t>pdate</w:t>
            </w:r>
            <w:r w:rsidR="009C1C2D">
              <w:rPr>
                <w:rFonts w:cs="Arial"/>
                <w:b w:val="0"/>
                <w:bCs w:val="0"/>
                <w:szCs w:val="24"/>
              </w:rPr>
              <w:t xml:space="preserve"> </w:t>
            </w:r>
            <w:r w:rsidR="00E626A9">
              <w:rPr>
                <w:rFonts w:cs="Arial"/>
                <w:b w:val="0"/>
                <w:bCs w:val="0"/>
                <w:szCs w:val="24"/>
              </w:rPr>
              <w:t>the</w:t>
            </w:r>
            <w:r w:rsidR="009C1C2D">
              <w:rPr>
                <w:rFonts w:cs="Arial"/>
                <w:b w:val="0"/>
                <w:bCs w:val="0"/>
                <w:szCs w:val="24"/>
              </w:rPr>
              <w:t xml:space="preserve"> SoCG</w:t>
            </w:r>
            <w:r w:rsidR="004C6DFC">
              <w:rPr>
                <w:rFonts w:cs="Arial"/>
                <w:b w:val="0"/>
                <w:bCs w:val="0"/>
                <w:szCs w:val="24"/>
              </w:rPr>
              <w:t xml:space="preserve"> to </w:t>
            </w:r>
            <w:r w:rsidR="00A62BA8">
              <w:rPr>
                <w:rFonts w:cs="Arial"/>
                <w:b w:val="0"/>
                <w:bCs w:val="0"/>
                <w:szCs w:val="24"/>
              </w:rPr>
              <w:t>account for D5 submissions.</w:t>
            </w:r>
          </w:p>
        </w:tc>
      </w:tr>
      <w:tr w:rsidR="001C4DCB" w:rsidRPr="008C59AE" w14:paraId="71EAAA48" w14:textId="77777777" w:rsidTr="00756A66">
        <w:tc>
          <w:tcPr>
            <w:tcW w:w="1130" w:type="dxa"/>
          </w:tcPr>
          <w:p w14:paraId="14792FD4" w14:textId="77777777" w:rsidR="001C4DCB" w:rsidRPr="00092316" w:rsidRDefault="001C4DCB" w:rsidP="00112E51">
            <w:pPr>
              <w:pStyle w:val="Heading3"/>
              <w:rPr>
                <w:rFonts w:cs="Arial"/>
                <w:szCs w:val="24"/>
              </w:rPr>
            </w:pPr>
          </w:p>
        </w:tc>
        <w:tc>
          <w:tcPr>
            <w:tcW w:w="3343" w:type="dxa"/>
          </w:tcPr>
          <w:p w14:paraId="082C83A1" w14:textId="203BA78D" w:rsidR="003B48CC" w:rsidRDefault="00E626A9" w:rsidP="00662E85">
            <w:pPr>
              <w:rPr>
                <w:rFonts w:cs="Arial"/>
                <w:szCs w:val="24"/>
              </w:rPr>
            </w:pPr>
            <w:r w:rsidRPr="00E626A9">
              <w:rPr>
                <w:rFonts w:cs="Arial"/>
                <w:szCs w:val="24"/>
              </w:rPr>
              <w:t xml:space="preserve">The Environment Agency </w:t>
            </w:r>
          </w:p>
        </w:tc>
        <w:tc>
          <w:tcPr>
            <w:tcW w:w="9521" w:type="dxa"/>
          </w:tcPr>
          <w:p w14:paraId="647DEB4E" w14:textId="77777777" w:rsidR="001C4DCB" w:rsidRDefault="001C4DCB" w:rsidP="00112E51">
            <w:pPr>
              <w:pStyle w:val="QuestionMainBodyTextBold"/>
              <w:rPr>
                <w:rFonts w:cs="Arial"/>
                <w:szCs w:val="24"/>
              </w:rPr>
            </w:pPr>
            <w:r>
              <w:rPr>
                <w:rFonts w:cs="Arial"/>
                <w:szCs w:val="24"/>
              </w:rPr>
              <w:t>Cumulative Impacts</w:t>
            </w:r>
          </w:p>
          <w:p w14:paraId="2EC26007" w14:textId="45E334C4" w:rsidR="001C4DCB" w:rsidRPr="001C4DCB" w:rsidRDefault="001C4DCB" w:rsidP="00112E51">
            <w:pPr>
              <w:pStyle w:val="QuestionMainBodyTextBold"/>
              <w:rPr>
                <w:rFonts w:cs="Arial"/>
                <w:b w:val="0"/>
                <w:bCs w:val="0"/>
                <w:szCs w:val="24"/>
              </w:rPr>
            </w:pPr>
            <w:r>
              <w:rPr>
                <w:rFonts w:cs="Arial"/>
                <w:b w:val="0"/>
                <w:bCs w:val="0"/>
                <w:szCs w:val="24"/>
              </w:rPr>
              <w:t xml:space="preserve">Are the EA satisfied that the </w:t>
            </w:r>
            <w:r w:rsidR="003B48CC">
              <w:rPr>
                <w:rFonts w:cs="Arial"/>
                <w:b w:val="0"/>
                <w:bCs w:val="0"/>
                <w:szCs w:val="24"/>
              </w:rPr>
              <w:t xml:space="preserve">cumulative impacts of the </w:t>
            </w:r>
            <w:r w:rsidR="00944A79">
              <w:rPr>
                <w:rFonts w:cs="Arial"/>
                <w:b w:val="0"/>
                <w:bCs w:val="0"/>
                <w:szCs w:val="24"/>
              </w:rPr>
              <w:t>proposed</w:t>
            </w:r>
            <w:r w:rsidR="003B48CC">
              <w:rPr>
                <w:rFonts w:cs="Arial"/>
                <w:b w:val="0"/>
                <w:bCs w:val="0"/>
                <w:szCs w:val="24"/>
              </w:rPr>
              <w:t xml:space="preserve"> development on </w:t>
            </w:r>
            <w:r w:rsidR="00563A19">
              <w:rPr>
                <w:rFonts w:cs="Arial"/>
                <w:b w:val="0"/>
                <w:bCs w:val="0"/>
                <w:szCs w:val="24"/>
              </w:rPr>
              <w:t xml:space="preserve">the </w:t>
            </w:r>
            <w:r w:rsidR="0039346D">
              <w:rPr>
                <w:rFonts w:cs="Arial"/>
                <w:b w:val="0"/>
                <w:bCs w:val="0"/>
                <w:szCs w:val="24"/>
              </w:rPr>
              <w:t xml:space="preserve">Trent Valley catchment </w:t>
            </w:r>
            <w:r w:rsidR="00944A79">
              <w:rPr>
                <w:rFonts w:cs="Arial"/>
                <w:b w:val="0"/>
                <w:bCs w:val="0"/>
                <w:szCs w:val="24"/>
              </w:rPr>
              <w:t>have been assessed adequately</w:t>
            </w:r>
            <w:r w:rsidR="00B03A78">
              <w:rPr>
                <w:rFonts w:cs="Arial"/>
                <w:b w:val="0"/>
                <w:bCs w:val="0"/>
                <w:szCs w:val="24"/>
              </w:rPr>
              <w:t>?</w:t>
            </w:r>
          </w:p>
        </w:tc>
      </w:tr>
      <w:tr w:rsidR="001515C8" w:rsidRPr="008C59AE" w14:paraId="53DB07DC" w14:textId="77777777" w:rsidTr="00756A66">
        <w:tc>
          <w:tcPr>
            <w:tcW w:w="1130" w:type="dxa"/>
          </w:tcPr>
          <w:p w14:paraId="77A1DFDD" w14:textId="77777777" w:rsidR="001515C8" w:rsidRPr="00092316" w:rsidRDefault="001515C8" w:rsidP="00112E51">
            <w:pPr>
              <w:pStyle w:val="Heading3"/>
              <w:rPr>
                <w:rFonts w:cs="Arial"/>
                <w:szCs w:val="24"/>
              </w:rPr>
            </w:pPr>
          </w:p>
        </w:tc>
        <w:tc>
          <w:tcPr>
            <w:tcW w:w="3343" w:type="dxa"/>
          </w:tcPr>
          <w:p w14:paraId="181624F0" w14:textId="6332ACAB" w:rsidR="001515C8" w:rsidRDefault="001515C8" w:rsidP="00662E85">
            <w:pPr>
              <w:rPr>
                <w:rFonts w:cs="Arial"/>
                <w:szCs w:val="24"/>
              </w:rPr>
            </w:pPr>
            <w:r>
              <w:rPr>
                <w:rFonts w:cs="Arial"/>
                <w:szCs w:val="24"/>
              </w:rPr>
              <w:t xml:space="preserve">The </w:t>
            </w:r>
            <w:r w:rsidR="004B2C24">
              <w:rPr>
                <w:rFonts w:cs="Arial"/>
                <w:szCs w:val="24"/>
              </w:rPr>
              <w:t>A</w:t>
            </w:r>
            <w:r>
              <w:rPr>
                <w:rFonts w:cs="Arial"/>
                <w:szCs w:val="24"/>
              </w:rPr>
              <w:t>pplicant</w:t>
            </w:r>
          </w:p>
        </w:tc>
        <w:tc>
          <w:tcPr>
            <w:tcW w:w="9521" w:type="dxa"/>
          </w:tcPr>
          <w:p w14:paraId="02182740" w14:textId="5F5674F8" w:rsidR="001515C8" w:rsidRPr="00944F68" w:rsidRDefault="00FE424D" w:rsidP="00112E51">
            <w:pPr>
              <w:pStyle w:val="QuestionMainBodyTextBold"/>
              <w:rPr>
                <w:rFonts w:cs="Arial"/>
                <w:szCs w:val="24"/>
              </w:rPr>
            </w:pPr>
            <w:r>
              <w:rPr>
                <w:rFonts w:cs="Arial"/>
                <w:szCs w:val="24"/>
              </w:rPr>
              <w:t>Sequential Test</w:t>
            </w:r>
          </w:p>
          <w:p w14:paraId="5192A5C0" w14:textId="1F205C0F" w:rsidR="004B2C24" w:rsidRDefault="00944F68" w:rsidP="00112E51">
            <w:pPr>
              <w:pStyle w:val="QuestionMainBodyTextBold"/>
              <w:rPr>
                <w:rFonts w:cs="Arial"/>
                <w:b w:val="0"/>
                <w:bCs w:val="0"/>
                <w:szCs w:val="24"/>
              </w:rPr>
            </w:pPr>
            <w:r>
              <w:rPr>
                <w:rFonts w:cs="Arial"/>
                <w:b w:val="0"/>
                <w:bCs w:val="0"/>
                <w:szCs w:val="24"/>
              </w:rPr>
              <w:lastRenderedPageBreak/>
              <w:t>With</w:t>
            </w:r>
            <w:r w:rsidR="00E626A9">
              <w:rPr>
                <w:rFonts w:cs="Arial"/>
                <w:b w:val="0"/>
                <w:bCs w:val="0"/>
                <w:szCs w:val="24"/>
              </w:rPr>
              <w:t xml:space="preserve"> </w:t>
            </w:r>
            <w:r>
              <w:rPr>
                <w:rFonts w:cs="Arial"/>
                <w:b w:val="0"/>
                <w:bCs w:val="0"/>
                <w:szCs w:val="24"/>
              </w:rPr>
              <w:t xml:space="preserve">in their </w:t>
            </w:r>
            <w:r w:rsidR="001515C8" w:rsidRPr="00944F68">
              <w:rPr>
                <w:rFonts w:cs="Arial"/>
                <w:b w:val="0"/>
                <w:bCs w:val="0"/>
                <w:szCs w:val="24"/>
              </w:rPr>
              <w:t>D</w:t>
            </w:r>
            <w:r w:rsidR="00ED4E9E" w:rsidRPr="00944F68">
              <w:rPr>
                <w:rFonts w:cs="Arial"/>
                <w:b w:val="0"/>
                <w:bCs w:val="0"/>
                <w:szCs w:val="24"/>
              </w:rPr>
              <w:t>5</w:t>
            </w:r>
            <w:r w:rsidR="001515C8" w:rsidRPr="00944F68">
              <w:rPr>
                <w:rFonts w:cs="Arial"/>
                <w:b w:val="0"/>
                <w:bCs w:val="0"/>
                <w:szCs w:val="24"/>
              </w:rPr>
              <w:t xml:space="preserve"> </w:t>
            </w:r>
            <w:r>
              <w:rPr>
                <w:rFonts w:cs="Arial"/>
                <w:b w:val="0"/>
                <w:bCs w:val="0"/>
                <w:szCs w:val="24"/>
              </w:rPr>
              <w:t>submission [REP5-</w:t>
            </w:r>
            <w:r w:rsidR="008D734C">
              <w:rPr>
                <w:rFonts w:cs="Arial"/>
                <w:b w:val="0"/>
                <w:bCs w:val="0"/>
                <w:szCs w:val="24"/>
              </w:rPr>
              <w:t>081] WLDC</w:t>
            </w:r>
            <w:r w:rsidR="00366772">
              <w:rPr>
                <w:rFonts w:cs="Arial"/>
                <w:b w:val="0"/>
                <w:bCs w:val="0"/>
                <w:szCs w:val="24"/>
              </w:rPr>
              <w:t xml:space="preserve"> repeated their request for a table </w:t>
            </w:r>
            <w:r w:rsidR="00774F25">
              <w:rPr>
                <w:rFonts w:cs="Arial"/>
                <w:b w:val="0"/>
                <w:bCs w:val="0"/>
                <w:szCs w:val="24"/>
              </w:rPr>
              <w:t xml:space="preserve">showing for each AP site, </w:t>
            </w:r>
            <w:r w:rsidR="004B2C24">
              <w:rPr>
                <w:rFonts w:cs="Arial"/>
                <w:b w:val="0"/>
                <w:bCs w:val="0"/>
                <w:szCs w:val="24"/>
              </w:rPr>
              <w:t xml:space="preserve">the area of the sites within each of the flood zones. </w:t>
            </w:r>
          </w:p>
          <w:p w14:paraId="1104ABB6" w14:textId="77777777" w:rsidR="004B2C24" w:rsidRDefault="004B2C24" w:rsidP="00112E51">
            <w:pPr>
              <w:pStyle w:val="QuestionMainBodyTextBold"/>
              <w:rPr>
                <w:rFonts w:cs="Arial"/>
                <w:b w:val="0"/>
                <w:bCs w:val="0"/>
                <w:szCs w:val="24"/>
              </w:rPr>
            </w:pPr>
          </w:p>
          <w:p w14:paraId="4F11DF28" w14:textId="1ADA6AB7" w:rsidR="004B2C24" w:rsidRDefault="00F325F0" w:rsidP="00112E51">
            <w:pPr>
              <w:pStyle w:val="QuestionMainBodyTextBold"/>
              <w:rPr>
                <w:rFonts w:cs="Arial"/>
                <w:b w:val="0"/>
                <w:bCs w:val="0"/>
                <w:szCs w:val="24"/>
              </w:rPr>
            </w:pPr>
            <w:r>
              <w:rPr>
                <w:rFonts w:cs="Arial"/>
                <w:b w:val="0"/>
                <w:bCs w:val="0"/>
                <w:szCs w:val="24"/>
              </w:rPr>
              <w:t>For clarity, the full request is as follows:</w:t>
            </w:r>
          </w:p>
          <w:p w14:paraId="5B3A6D5C" w14:textId="77777777" w:rsidR="00F325F0" w:rsidRDefault="00F325F0" w:rsidP="00112E51">
            <w:pPr>
              <w:pStyle w:val="QuestionMainBodyTextBold"/>
              <w:rPr>
                <w:rFonts w:cs="Arial"/>
                <w:b w:val="0"/>
                <w:bCs w:val="0"/>
                <w:szCs w:val="24"/>
              </w:rPr>
            </w:pPr>
          </w:p>
          <w:p w14:paraId="02DDB382" w14:textId="4060C831" w:rsidR="00F325F0" w:rsidRDefault="00F325F0" w:rsidP="00F325F0">
            <w:pPr>
              <w:pStyle w:val="QuestionMainBodyTextBold"/>
              <w:rPr>
                <w:rFonts w:cs="Arial"/>
                <w:b w:val="0"/>
                <w:bCs w:val="0"/>
                <w:szCs w:val="24"/>
              </w:rPr>
            </w:pPr>
            <w:r w:rsidRPr="00F325F0">
              <w:rPr>
                <w:rFonts w:cs="Arial"/>
                <w:b w:val="0"/>
                <w:bCs w:val="0"/>
                <w:szCs w:val="24"/>
              </w:rPr>
              <w:t>(3) To provide clarity, WLDC request the applicant provide, for all sites considered in the sequential test, a table setting out,</w:t>
            </w:r>
            <w:r>
              <w:rPr>
                <w:rFonts w:cs="Arial"/>
                <w:b w:val="0"/>
                <w:bCs w:val="0"/>
                <w:szCs w:val="24"/>
              </w:rPr>
              <w:t xml:space="preserve"> </w:t>
            </w:r>
            <w:r w:rsidRPr="00F325F0">
              <w:rPr>
                <w:rFonts w:cs="Arial"/>
                <w:b w:val="0"/>
                <w:bCs w:val="0"/>
                <w:szCs w:val="24"/>
              </w:rPr>
              <w:t>for each of the AP sites considered, the area (in hectares) located within each of flood zones 1, 2 and 3. WLDC also request a similar table setting out agricultural land classification per AP site. This will provide clear comparable data for each of the alternative sites.</w:t>
            </w:r>
          </w:p>
          <w:p w14:paraId="643022DF" w14:textId="77777777" w:rsidR="004B2C24" w:rsidRDefault="004B2C24" w:rsidP="00112E51">
            <w:pPr>
              <w:pStyle w:val="QuestionMainBodyTextBold"/>
              <w:rPr>
                <w:rFonts w:cs="Arial"/>
                <w:b w:val="0"/>
                <w:bCs w:val="0"/>
                <w:szCs w:val="24"/>
              </w:rPr>
            </w:pPr>
          </w:p>
          <w:p w14:paraId="2493C436" w14:textId="0B717A01" w:rsidR="001515C8" w:rsidRPr="001515C8" w:rsidRDefault="005E3CE8" w:rsidP="00112E51">
            <w:pPr>
              <w:pStyle w:val="QuestionMainBodyTextBold"/>
              <w:rPr>
                <w:rFonts w:cs="Arial"/>
                <w:b w:val="0"/>
                <w:bCs w:val="0"/>
                <w:szCs w:val="24"/>
              </w:rPr>
            </w:pPr>
            <w:r>
              <w:rPr>
                <w:rFonts w:cs="Arial"/>
                <w:b w:val="0"/>
                <w:bCs w:val="0"/>
                <w:szCs w:val="24"/>
              </w:rPr>
              <w:t>Can the Applicant please provide the full details of the request made by WLDC</w:t>
            </w:r>
            <w:r w:rsidR="00671AD6">
              <w:rPr>
                <w:rFonts w:cs="Arial"/>
                <w:b w:val="0"/>
                <w:bCs w:val="0"/>
                <w:szCs w:val="24"/>
              </w:rPr>
              <w:t xml:space="preserve"> to further assist the examination in understanding the relative position of the </w:t>
            </w:r>
            <w:r w:rsidR="000D1760">
              <w:rPr>
                <w:rFonts w:cs="Arial"/>
                <w:b w:val="0"/>
                <w:bCs w:val="0"/>
                <w:szCs w:val="24"/>
              </w:rPr>
              <w:t>sites considered</w:t>
            </w:r>
            <w:r>
              <w:rPr>
                <w:rFonts w:cs="Arial"/>
                <w:b w:val="0"/>
                <w:bCs w:val="0"/>
                <w:szCs w:val="24"/>
              </w:rPr>
              <w:t>.</w:t>
            </w:r>
          </w:p>
        </w:tc>
      </w:tr>
      <w:tr w:rsidR="007D1237" w:rsidRPr="008C59AE" w14:paraId="63A88510" w14:textId="77777777" w:rsidTr="00756A66">
        <w:tc>
          <w:tcPr>
            <w:tcW w:w="1130" w:type="dxa"/>
          </w:tcPr>
          <w:p w14:paraId="4F96CC85" w14:textId="77777777" w:rsidR="007D1237" w:rsidRPr="00092316" w:rsidRDefault="007D1237" w:rsidP="00112E51">
            <w:pPr>
              <w:pStyle w:val="Heading3"/>
              <w:rPr>
                <w:rFonts w:cs="Arial"/>
                <w:szCs w:val="24"/>
              </w:rPr>
            </w:pPr>
          </w:p>
        </w:tc>
        <w:tc>
          <w:tcPr>
            <w:tcW w:w="3343" w:type="dxa"/>
          </w:tcPr>
          <w:p w14:paraId="6730E919" w14:textId="32B9CDDD" w:rsidR="007D1237" w:rsidRDefault="007D1237" w:rsidP="00662E85">
            <w:pPr>
              <w:rPr>
                <w:rFonts w:cs="Arial"/>
                <w:szCs w:val="24"/>
              </w:rPr>
            </w:pPr>
            <w:r>
              <w:rPr>
                <w:rFonts w:cs="Arial"/>
                <w:szCs w:val="24"/>
              </w:rPr>
              <w:t>LCC</w:t>
            </w:r>
          </w:p>
        </w:tc>
        <w:tc>
          <w:tcPr>
            <w:tcW w:w="9521" w:type="dxa"/>
          </w:tcPr>
          <w:p w14:paraId="5BFC4B8E" w14:textId="77777777" w:rsidR="007D1237" w:rsidRDefault="007D1237" w:rsidP="00112E51">
            <w:pPr>
              <w:pStyle w:val="QuestionMainBodyTextBold"/>
              <w:rPr>
                <w:rFonts w:cs="Arial"/>
                <w:szCs w:val="24"/>
              </w:rPr>
            </w:pPr>
            <w:r>
              <w:rPr>
                <w:rFonts w:cs="Arial"/>
                <w:szCs w:val="24"/>
              </w:rPr>
              <w:t>Sequential Test</w:t>
            </w:r>
          </w:p>
          <w:p w14:paraId="3A2A0445" w14:textId="6EDA2768" w:rsidR="00DB7E4A" w:rsidRDefault="00A36878" w:rsidP="00112E51">
            <w:pPr>
              <w:pStyle w:val="QuestionMainBodyTextBold"/>
              <w:rPr>
                <w:rFonts w:cs="Arial"/>
                <w:b w:val="0"/>
                <w:bCs w:val="0"/>
                <w:szCs w:val="24"/>
              </w:rPr>
            </w:pPr>
            <w:r>
              <w:rPr>
                <w:rFonts w:cs="Arial"/>
                <w:b w:val="0"/>
                <w:bCs w:val="0"/>
                <w:szCs w:val="24"/>
              </w:rPr>
              <w:t xml:space="preserve">The following submissions have been made </w:t>
            </w:r>
            <w:r w:rsidR="00E157F6">
              <w:rPr>
                <w:rFonts w:cs="Arial"/>
                <w:b w:val="0"/>
                <w:bCs w:val="0"/>
                <w:szCs w:val="24"/>
              </w:rPr>
              <w:t>by LCC</w:t>
            </w:r>
            <w:r>
              <w:rPr>
                <w:rFonts w:cs="Arial"/>
                <w:b w:val="0"/>
                <w:bCs w:val="0"/>
                <w:szCs w:val="24"/>
              </w:rPr>
              <w:t xml:space="preserve"> with regards to the sequential test:</w:t>
            </w:r>
          </w:p>
          <w:p w14:paraId="6B7EBEFF" w14:textId="77777777" w:rsidR="001018A9" w:rsidRDefault="001018A9" w:rsidP="00112E51">
            <w:pPr>
              <w:pStyle w:val="QuestionMainBodyTextBold"/>
              <w:rPr>
                <w:rFonts w:cs="Arial"/>
                <w:b w:val="0"/>
                <w:bCs w:val="0"/>
                <w:szCs w:val="24"/>
              </w:rPr>
            </w:pPr>
          </w:p>
          <w:p w14:paraId="3DC72EC0" w14:textId="64D715A6" w:rsidR="00DB7E4A" w:rsidRDefault="00DB7E4A" w:rsidP="00112E51">
            <w:pPr>
              <w:pStyle w:val="QuestionMainBodyTextBold"/>
              <w:rPr>
                <w:rFonts w:cs="Arial"/>
                <w:b w:val="0"/>
                <w:bCs w:val="0"/>
                <w:szCs w:val="24"/>
              </w:rPr>
            </w:pPr>
            <w:r>
              <w:rPr>
                <w:rFonts w:cs="Arial"/>
                <w:b w:val="0"/>
                <w:bCs w:val="0"/>
                <w:szCs w:val="24"/>
              </w:rPr>
              <w:t>D4</w:t>
            </w:r>
            <w:r w:rsidR="001018A9">
              <w:rPr>
                <w:rFonts w:cs="Arial"/>
                <w:b w:val="0"/>
                <w:bCs w:val="0"/>
                <w:szCs w:val="24"/>
              </w:rPr>
              <w:t xml:space="preserve"> Responses ExQ2 [REP4-055] </w:t>
            </w:r>
            <w:r w:rsidR="00E305B0">
              <w:rPr>
                <w:rFonts w:cs="Arial"/>
                <w:b w:val="0"/>
                <w:bCs w:val="0"/>
                <w:szCs w:val="24"/>
              </w:rPr>
              <w:t>Q12.0.5</w:t>
            </w:r>
            <w:r w:rsidR="001018A9">
              <w:rPr>
                <w:rFonts w:cs="Arial"/>
                <w:b w:val="0"/>
                <w:bCs w:val="0"/>
                <w:szCs w:val="24"/>
              </w:rPr>
              <w:t xml:space="preserve"> states:</w:t>
            </w:r>
          </w:p>
          <w:p w14:paraId="4A597674" w14:textId="61A3B9F7" w:rsidR="001018A9" w:rsidRPr="007840AD" w:rsidRDefault="001018A9" w:rsidP="00112E51">
            <w:pPr>
              <w:pStyle w:val="QuestionMainBodyTextBold"/>
              <w:rPr>
                <w:rFonts w:cs="Arial"/>
                <w:b w:val="0"/>
                <w:i/>
                <w:szCs w:val="24"/>
              </w:rPr>
            </w:pPr>
            <w:r w:rsidRPr="007840AD">
              <w:rPr>
                <w:rFonts w:cs="Arial"/>
                <w:b w:val="0"/>
                <w:bCs w:val="0"/>
                <w:i/>
                <w:iCs/>
                <w:szCs w:val="24"/>
              </w:rPr>
              <w:t>“</w:t>
            </w:r>
            <w:r w:rsidR="007840AD" w:rsidRPr="007840AD">
              <w:rPr>
                <w:rFonts w:cs="Arial"/>
                <w:b w:val="0"/>
                <w:bCs w:val="0"/>
                <w:i/>
                <w:iCs/>
                <w:szCs w:val="24"/>
              </w:rPr>
              <w:t>LCC notes that there is no set approach within policy nor guidance for the size of smaller sites that could create a series of plots to create the wider development order limits. The lower limit of 250ha assessed by the applicant could be called into question as other NSIPs within Lincolnshire have smaller land parcels making up their order limits. Cottam for example consists of 4 land parcels, 3 of these are below 250ha (168ha, 132ha and 73ha). However, as stated above neither guidance nor policy states a fixed land size to be included within searches for reasonably available land. As such LCC cannot identify any policy basis for why the sequential test has not been met.”</w:t>
            </w:r>
          </w:p>
          <w:p w14:paraId="4FFA372C" w14:textId="77777777" w:rsidR="00C94E9F" w:rsidRDefault="00C94E9F" w:rsidP="00112E51">
            <w:pPr>
              <w:pStyle w:val="QuestionMainBodyTextBold"/>
              <w:rPr>
                <w:rFonts w:cs="Arial"/>
                <w:b w:val="0"/>
                <w:bCs w:val="0"/>
                <w:szCs w:val="24"/>
              </w:rPr>
            </w:pPr>
          </w:p>
          <w:p w14:paraId="4125FE36" w14:textId="562A0EA8" w:rsidR="00DB7E4A" w:rsidRDefault="00DB7E4A" w:rsidP="00112E51">
            <w:pPr>
              <w:pStyle w:val="QuestionMainBodyTextBold"/>
              <w:rPr>
                <w:rFonts w:cs="Arial"/>
                <w:b w:val="0"/>
                <w:bCs w:val="0"/>
                <w:szCs w:val="24"/>
              </w:rPr>
            </w:pPr>
            <w:r>
              <w:rPr>
                <w:rFonts w:cs="Arial"/>
                <w:b w:val="0"/>
                <w:bCs w:val="0"/>
                <w:szCs w:val="24"/>
              </w:rPr>
              <w:t>D5</w:t>
            </w:r>
            <w:r w:rsidR="00367B2B">
              <w:rPr>
                <w:rFonts w:cs="Arial"/>
                <w:b w:val="0"/>
                <w:bCs w:val="0"/>
                <w:szCs w:val="24"/>
              </w:rPr>
              <w:t xml:space="preserve"> Post </w:t>
            </w:r>
            <w:r w:rsidR="00EB37DF">
              <w:rPr>
                <w:rFonts w:cs="Arial"/>
                <w:b w:val="0"/>
                <w:bCs w:val="0"/>
                <w:szCs w:val="24"/>
              </w:rPr>
              <w:t>hearing submission</w:t>
            </w:r>
            <w:r w:rsidR="00ED60A7">
              <w:rPr>
                <w:rFonts w:cs="Arial"/>
                <w:b w:val="0"/>
                <w:bCs w:val="0"/>
                <w:szCs w:val="24"/>
              </w:rPr>
              <w:t>s 1</w:t>
            </w:r>
            <w:r w:rsidR="00EB37DF">
              <w:rPr>
                <w:rFonts w:cs="Arial"/>
                <w:b w:val="0"/>
                <w:bCs w:val="0"/>
                <w:szCs w:val="24"/>
              </w:rPr>
              <w:t xml:space="preserve"> [REP5-0</w:t>
            </w:r>
            <w:r w:rsidR="00135210">
              <w:rPr>
                <w:rFonts w:cs="Arial"/>
                <w:b w:val="0"/>
                <w:bCs w:val="0"/>
                <w:szCs w:val="24"/>
              </w:rPr>
              <w:t>75]</w:t>
            </w:r>
            <w:r w:rsidR="009F344B">
              <w:rPr>
                <w:rFonts w:cs="Arial"/>
                <w:b w:val="0"/>
                <w:bCs w:val="0"/>
                <w:szCs w:val="24"/>
              </w:rPr>
              <w:t xml:space="preserve"> states:</w:t>
            </w:r>
          </w:p>
          <w:p w14:paraId="16A324F7" w14:textId="557D2C38" w:rsidR="00DF01CE" w:rsidRPr="00EB4793" w:rsidRDefault="00EB4793" w:rsidP="00DF01CE">
            <w:pPr>
              <w:pStyle w:val="QuestionMainBodyTextBold"/>
              <w:rPr>
                <w:rFonts w:cs="Arial"/>
                <w:b w:val="0"/>
                <w:i/>
                <w:szCs w:val="24"/>
              </w:rPr>
            </w:pPr>
            <w:r w:rsidRPr="00EB4793">
              <w:rPr>
                <w:rFonts w:cs="Arial"/>
                <w:b w:val="0"/>
                <w:bCs w:val="0"/>
                <w:i/>
                <w:iCs/>
                <w:szCs w:val="24"/>
              </w:rPr>
              <w:lastRenderedPageBreak/>
              <w:t>“</w:t>
            </w:r>
            <w:r w:rsidR="00DF01CE" w:rsidRPr="00EB4793">
              <w:rPr>
                <w:rFonts w:cs="Arial"/>
                <w:b w:val="0"/>
                <w:i/>
                <w:szCs w:val="24"/>
              </w:rPr>
              <w:t xml:space="preserve">LCC maintains its objections in relation to the scope of the sequential test as set out within its written response to the ExA’s Second Written Questions. LCC would highlight that neither EN-1 nor EN-3 treat flood risk or the sequential test element of flood risk policy as irrelevant or in any way optional even for infrastructure which falls within the definition of CNP. Paragraph 4.1.7 of EN-1 does not very clearly differentiate between the two elements of the Government’s policy on flood risk (i.e. sequential and exceptions tests) but instead discusses broadly a reference to ‘flood risk’ without further definition. Even if ‘flood risk’ is interpreted as relating to only part of the Government’s policy on flood risk, EN-1 and EN-3 treat the sequential test as a key policy test </w:t>
            </w:r>
          </w:p>
          <w:p w14:paraId="420F6AC1" w14:textId="2A87262F" w:rsidR="009F344B" w:rsidRPr="00EB4793" w:rsidRDefault="00DF01CE" w:rsidP="00112E51">
            <w:pPr>
              <w:pStyle w:val="QuestionMainBodyTextBold"/>
              <w:rPr>
                <w:rFonts w:cs="Arial"/>
                <w:b w:val="0"/>
                <w:i/>
                <w:szCs w:val="24"/>
              </w:rPr>
            </w:pPr>
            <w:r w:rsidRPr="00EB4793">
              <w:rPr>
                <w:rFonts w:cs="Arial"/>
                <w:b w:val="0"/>
                <w:i/>
                <w:szCs w:val="24"/>
              </w:rPr>
              <w:t>to be considered and weighed properly in the balance overall. Paragraph 5.8.36 requires the Secretary of State to consider, in relation to all applications for development consent (CNP or otherwise) whether the sequential test has been applied to site selection</w:t>
            </w:r>
            <w:r w:rsidRPr="00EB4793">
              <w:rPr>
                <w:rFonts w:cs="Arial"/>
                <w:b w:val="0"/>
                <w:bCs w:val="0"/>
                <w:i/>
                <w:iCs/>
                <w:szCs w:val="24"/>
              </w:rPr>
              <w:t>.</w:t>
            </w:r>
            <w:r w:rsidR="00EB4793" w:rsidRPr="00EB4793">
              <w:rPr>
                <w:rFonts w:cs="Arial"/>
                <w:b w:val="0"/>
                <w:bCs w:val="0"/>
                <w:i/>
                <w:iCs/>
                <w:szCs w:val="24"/>
              </w:rPr>
              <w:t>”</w:t>
            </w:r>
          </w:p>
          <w:p w14:paraId="1C1B8C5A" w14:textId="77777777" w:rsidR="00DF01CE" w:rsidRDefault="00DF01CE" w:rsidP="00112E51">
            <w:pPr>
              <w:pStyle w:val="QuestionMainBodyTextBold"/>
              <w:rPr>
                <w:rFonts w:cs="Arial"/>
                <w:b w:val="0"/>
                <w:bCs w:val="0"/>
                <w:szCs w:val="24"/>
              </w:rPr>
            </w:pPr>
          </w:p>
          <w:p w14:paraId="7FC65ABA" w14:textId="10FA6A18" w:rsidR="00882750" w:rsidRDefault="000839E1" w:rsidP="00112E51">
            <w:pPr>
              <w:pStyle w:val="QuestionMainBodyTextBold"/>
              <w:rPr>
                <w:rFonts w:cs="Arial"/>
                <w:b w:val="0"/>
                <w:bCs w:val="0"/>
                <w:szCs w:val="24"/>
              </w:rPr>
            </w:pPr>
            <w:r>
              <w:rPr>
                <w:rFonts w:cs="Arial"/>
                <w:b w:val="0"/>
                <w:bCs w:val="0"/>
                <w:szCs w:val="24"/>
              </w:rPr>
              <w:t xml:space="preserve">D5 </w:t>
            </w:r>
            <w:r w:rsidR="00882750">
              <w:rPr>
                <w:rFonts w:cs="Arial"/>
                <w:b w:val="0"/>
                <w:bCs w:val="0"/>
                <w:szCs w:val="24"/>
              </w:rPr>
              <w:t>SoCG</w:t>
            </w:r>
            <w:r>
              <w:rPr>
                <w:rFonts w:cs="Arial"/>
                <w:b w:val="0"/>
                <w:bCs w:val="0"/>
                <w:szCs w:val="24"/>
              </w:rPr>
              <w:t xml:space="preserve"> </w:t>
            </w:r>
            <w:r w:rsidR="00F05312">
              <w:rPr>
                <w:rFonts w:cs="Arial"/>
                <w:b w:val="0"/>
                <w:bCs w:val="0"/>
                <w:szCs w:val="24"/>
              </w:rPr>
              <w:t>REP5-048]</w:t>
            </w:r>
            <w:r>
              <w:rPr>
                <w:rFonts w:cs="Arial"/>
                <w:b w:val="0"/>
                <w:bCs w:val="0"/>
                <w:szCs w:val="24"/>
              </w:rPr>
              <w:t xml:space="preserve"> states:</w:t>
            </w:r>
          </w:p>
          <w:p w14:paraId="4D5DC84A" w14:textId="0C83206F" w:rsidR="00A36878" w:rsidRPr="00C94E9F" w:rsidRDefault="00A36878" w:rsidP="00112E51">
            <w:pPr>
              <w:pStyle w:val="QuestionMainBodyTextBold"/>
              <w:rPr>
                <w:rFonts w:cs="Arial"/>
                <w:b w:val="0"/>
                <w:i/>
                <w:szCs w:val="24"/>
              </w:rPr>
            </w:pPr>
            <w:r w:rsidRPr="00C94E9F">
              <w:rPr>
                <w:rFonts w:cs="Arial"/>
                <w:b w:val="0"/>
                <w:i/>
                <w:szCs w:val="24"/>
              </w:rPr>
              <w:t>“</w:t>
            </w:r>
            <w:r w:rsidR="00715EA4" w:rsidRPr="00C94E9F">
              <w:rPr>
                <w:rFonts w:cs="Arial"/>
                <w:b w:val="0"/>
                <w:i/>
                <w:szCs w:val="24"/>
              </w:rPr>
              <w:t>LCC does however acknowledge that Neither guidance nor policy states a fixed land size to be included within</w:t>
            </w:r>
            <w:r w:rsidR="00C94E9F" w:rsidRPr="00C94E9F">
              <w:rPr>
                <w:rFonts w:cs="Arial"/>
                <w:b w:val="0"/>
                <w:bCs w:val="0"/>
                <w:i/>
                <w:iCs/>
                <w:szCs w:val="24"/>
              </w:rPr>
              <w:t xml:space="preserve"> </w:t>
            </w:r>
            <w:r w:rsidR="00715EA4" w:rsidRPr="00C94E9F">
              <w:rPr>
                <w:rFonts w:cs="Arial"/>
                <w:b w:val="0"/>
                <w:i/>
                <w:szCs w:val="24"/>
              </w:rPr>
              <w:t>searches for reasonably available land. As such LCC cannot identify any policy basis for why the sequential test has not been met</w:t>
            </w:r>
            <w:r w:rsidR="00715EA4" w:rsidRPr="00C94E9F">
              <w:rPr>
                <w:rFonts w:cs="Arial"/>
                <w:b w:val="0"/>
                <w:bCs w:val="0"/>
                <w:i/>
                <w:iCs/>
                <w:szCs w:val="24"/>
              </w:rPr>
              <w:t>.</w:t>
            </w:r>
            <w:r w:rsidR="00C94E9F" w:rsidRPr="00C94E9F">
              <w:rPr>
                <w:rFonts w:cs="Arial"/>
                <w:b w:val="0"/>
                <w:bCs w:val="0"/>
                <w:i/>
                <w:iCs/>
                <w:szCs w:val="24"/>
              </w:rPr>
              <w:t>”</w:t>
            </w:r>
          </w:p>
          <w:p w14:paraId="2B6E0F81" w14:textId="77777777" w:rsidR="001D5E07" w:rsidRDefault="001D5E07" w:rsidP="001D5E07">
            <w:pPr>
              <w:pStyle w:val="QuestionMainBodyTextBold"/>
              <w:rPr>
                <w:rFonts w:cs="Arial"/>
                <w:b w:val="0"/>
                <w:bCs w:val="0"/>
                <w:szCs w:val="24"/>
              </w:rPr>
            </w:pPr>
          </w:p>
          <w:p w14:paraId="5A6B5BAB" w14:textId="6B6EB924" w:rsidR="00882750" w:rsidRPr="00DB7E4A" w:rsidRDefault="00155375" w:rsidP="00075B6D">
            <w:pPr>
              <w:pStyle w:val="QuestionMainBodyTextBold"/>
              <w:rPr>
                <w:rFonts w:cs="Arial"/>
                <w:b w:val="0"/>
                <w:bCs w:val="0"/>
                <w:szCs w:val="24"/>
              </w:rPr>
            </w:pPr>
            <w:r>
              <w:rPr>
                <w:rFonts w:cs="Arial"/>
                <w:b w:val="0"/>
                <w:bCs w:val="0"/>
                <w:szCs w:val="24"/>
              </w:rPr>
              <w:t>From the above, t</w:t>
            </w:r>
            <w:r w:rsidR="002562BC">
              <w:rPr>
                <w:rFonts w:cs="Arial"/>
                <w:b w:val="0"/>
                <w:bCs w:val="0"/>
                <w:szCs w:val="24"/>
              </w:rPr>
              <w:t xml:space="preserve">he ExA is unclear </w:t>
            </w:r>
            <w:r w:rsidR="004A743C">
              <w:rPr>
                <w:rFonts w:cs="Arial"/>
                <w:b w:val="0"/>
                <w:bCs w:val="0"/>
                <w:szCs w:val="24"/>
              </w:rPr>
              <w:t xml:space="preserve">as to what the exact policy position </w:t>
            </w:r>
            <w:r w:rsidR="002B3B30">
              <w:rPr>
                <w:rFonts w:cs="Arial"/>
                <w:b w:val="0"/>
                <w:bCs w:val="0"/>
                <w:szCs w:val="24"/>
              </w:rPr>
              <w:t xml:space="preserve">of LCC is </w:t>
            </w:r>
            <w:r w:rsidR="00CA6117">
              <w:rPr>
                <w:rFonts w:cs="Arial"/>
                <w:b w:val="0"/>
                <w:bCs w:val="0"/>
                <w:szCs w:val="24"/>
              </w:rPr>
              <w:t xml:space="preserve">in relation to the sequential test. </w:t>
            </w:r>
            <w:r w:rsidR="001D5E07">
              <w:rPr>
                <w:rFonts w:cs="Arial"/>
                <w:b w:val="0"/>
                <w:bCs w:val="0"/>
                <w:szCs w:val="24"/>
              </w:rPr>
              <w:t>Can LCC please confirm their position in explicit policy terms with respect to the Sequential Test?</w:t>
            </w:r>
          </w:p>
        </w:tc>
      </w:tr>
      <w:tr w:rsidR="00623EB5" w:rsidRPr="008C59AE" w14:paraId="53C58E63" w14:textId="77777777" w:rsidTr="00756A66">
        <w:tc>
          <w:tcPr>
            <w:tcW w:w="13994" w:type="dxa"/>
            <w:gridSpan w:val="3"/>
          </w:tcPr>
          <w:p w14:paraId="53C58E62" w14:textId="076594DF" w:rsidR="00623EB5" w:rsidRPr="00092316" w:rsidRDefault="00C7077E" w:rsidP="0065026D">
            <w:pPr>
              <w:pStyle w:val="Heading1"/>
              <w:rPr>
                <w:rFonts w:cs="Arial"/>
                <w:szCs w:val="24"/>
              </w:rPr>
            </w:pPr>
            <w:bookmarkStart w:id="17" w:name="_Toc214434309"/>
            <w:r>
              <w:rPr>
                <w:rFonts w:cs="Arial"/>
                <w:szCs w:val="24"/>
              </w:rPr>
              <w:t>Land use and Soils</w:t>
            </w:r>
            <w:bookmarkEnd w:id="17"/>
          </w:p>
        </w:tc>
      </w:tr>
      <w:tr w:rsidR="007A244A" w:rsidRPr="008C59AE" w14:paraId="53C58E69" w14:textId="77777777" w:rsidTr="00756A66">
        <w:tc>
          <w:tcPr>
            <w:tcW w:w="1130" w:type="dxa"/>
          </w:tcPr>
          <w:p w14:paraId="53C58E64" w14:textId="77777777" w:rsidR="007A244A" w:rsidRPr="00092316" w:rsidRDefault="007A244A" w:rsidP="00112E51">
            <w:pPr>
              <w:pStyle w:val="Heading3"/>
              <w:rPr>
                <w:rFonts w:cs="Arial"/>
                <w:szCs w:val="24"/>
              </w:rPr>
            </w:pPr>
          </w:p>
        </w:tc>
        <w:tc>
          <w:tcPr>
            <w:tcW w:w="3343" w:type="dxa"/>
          </w:tcPr>
          <w:p w14:paraId="53C58E65" w14:textId="3E692807" w:rsidR="007A244A" w:rsidRPr="00092316"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r w:rsidR="00BA0476">
              <w:rPr>
                <w:rFonts w:cs="Arial"/>
                <w:szCs w:val="24"/>
              </w:rPr>
              <w:t xml:space="preserve"> and Natural England</w:t>
            </w:r>
          </w:p>
        </w:tc>
        <w:tc>
          <w:tcPr>
            <w:tcW w:w="9521" w:type="dxa"/>
          </w:tcPr>
          <w:p w14:paraId="53C58E66" w14:textId="65884398" w:rsidR="007A244A" w:rsidRPr="00092316" w:rsidRDefault="00BA0476" w:rsidP="00112E51">
            <w:pPr>
              <w:pStyle w:val="QuestionMainBodyTextBold"/>
              <w:rPr>
                <w:rFonts w:cs="Arial"/>
                <w:b w:val="0"/>
                <w:szCs w:val="24"/>
              </w:rPr>
            </w:pPr>
            <w:r>
              <w:rPr>
                <w:rFonts w:cs="Arial"/>
                <w:szCs w:val="24"/>
              </w:rPr>
              <w:t>Draft SoCG</w:t>
            </w:r>
            <w:r w:rsidR="00645141">
              <w:rPr>
                <w:rFonts w:cs="Arial"/>
                <w:szCs w:val="24"/>
              </w:rPr>
              <w:t xml:space="preserve"> – Soil Storage</w:t>
            </w:r>
          </w:p>
          <w:p w14:paraId="53C58E67" w14:textId="2EAAD2B4" w:rsidR="007A244A" w:rsidRPr="00092316" w:rsidRDefault="00BA0476" w:rsidP="00756ECC">
            <w:pPr>
              <w:pStyle w:val="QuestionMainBodyText"/>
              <w:numPr>
                <w:ilvl w:val="0"/>
                <w:numId w:val="10"/>
              </w:numPr>
              <w:rPr>
                <w:rFonts w:cs="Arial"/>
                <w:szCs w:val="24"/>
              </w:rPr>
            </w:pPr>
            <w:r>
              <w:rPr>
                <w:rFonts w:cs="Arial"/>
                <w:szCs w:val="24"/>
              </w:rPr>
              <w:t xml:space="preserve">Within </w:t>
            </w:r>
            <w:r w:rsidR="007A244A" w:rsidRPr="00092316">
              <w:rPr>
                <w:rFonts w:cs="Arial"/>
                <w:szCs w:val="24"/>
              </w:rPr>
              <w:t>t</w:t>
            </w:r>
            <w:r>
              <w:rPr>
                <w:rFonts w:cs="Arial"/>
                <w:szCs w:val="24"/>
              </w:rPr>
              <w:t xml:space="preserve">he latest iteration of the draft SoCG </w:t>
            </w:r>
            <w:r w:rsidR="00C95F91">
              <w:rPr>
                <w:rFonts w:cs="Arial"/>
                <w:szCs w:val="24"/>
              </w:rPr>
              <w:t>reference is made to WG</w:t>
            </w:r>
            <w:r w:rsidR="0066768F">
              <w:rPr>
                <w:rFonts w:cs="Arial"/>
                <w:szCs w:val="24"/>
              </w:rPr>
              <w:t xml:space="preserve"> – please clarify what this refers to.</w:t>
            </w:r>
          </w:p>
          <w:p w14:paraId="3B1C7E35" w14:textId="648A4D47" w:rsidR="00876A72" w:rsidRDefault="008C7BF3" w:rsidP="00756ECC">
            <w:pPr>
              <w:pStyle w:val="QuestionMainBodyText"/>
              <w:numPr>
                <w:ilvl w:val="0"/>
                <w:numId w:val="10"/>
              </w:numPr>
              <w:rPr>
                <w:rFonts w:cs="Arial"/>
                <w:szCs w:val="24"/>
              </w:rPr>
            </w:pPr>
            <w:r>
              <w:rPr>
                <w:rFonts w:cs="Arial"/>
                <w:szCs w:val="24"/>
              </w:rPr>
              <w:lastRenderedPageBreak/>
              <w:t>Please c</w:t>
            </w:r>
            <w:r w:rsidR="002D7F28">
              <w:rPr>
                <w:rFonts w:cs="Arial"/>
                <w:szCs w:val="24"/>
              </w:rPr>
              <w:t>larify the status of the position</w:t>
            </w:r>
            <w:r w:rsidR="000D5DDE">
              <w:rPr>
                <w:rFonts w:cs="Arial"/>
                <w:szCs w:val="24"/>
              </w:rPr>
              <w:t xml:space="preserve"> </w:t>
            </w:r>
            <w:r w:rsidR="00A1349F">
              <w:rPr>
                <w:rFonts w:cs="Arial"/>
                <w:szCs w:val="24"/>
              </w:rPr>
              <w:t>in respect of soil storage</w:t>
            </w:r>
            <w:r w:rsidR="00FE3E40">
              <w:rPr>
                <w:rFonts w:cs="Arial"/>
                <w:szCs w:val="24"/>
              </w:rPr>
              <w:t xml:space="preserve">, </w:t>
            </w:r>
            <w:r w:rsidR="002F65A7">
              <w:rPr>
                <w:rFonts w:cs="Arial"/>
                <w:szCs w:val="24"/>
              </w:rPr>
              <w:t>there</w:t>
            </w:r>
            <w:r w:rsidR="00FE3E40">
              <w:rPr>
                <w:rFonts w:cs="Arial"/>
                <w:szCs w:val="24"/>
              </w:rPr>
              <w:t xml:space="preserve"> appears there may be a discrepancy between </w:t>
            </w:r>
            <w:r w:rsidR="00876A72">
              <w:rPr>
                <w:rFonts w:cs="Arial"/>
                <w:szCs w:val="24"/>
              </w:rPr>
              <w:t xml:space="preserve">Table 18.4 </w:t>
            </w:r>
            <w:r w:rsidR="00FE3E40">
              <w:rPr>
                <w:rFonts w:cs="Arial"/>
                <w:szCs w:val="24"/>
              </w:rPr>
              <w:t>and the Risk and Issues Log</w:t>
            </w:r>
            <w:r w:rsidR="001C0C52">
              <w:rPr>
                <w:rFonts w:cs="Arial"/>
                <w:szCs w:val="24"/>
              </w:rPr>
              <w:t xml:space="preserve"> NE17</w:t>
            </w:r>
            <w:r w:rsidR="00B638A6">
              <w:rPr>
                <w:rFonts w:cs="Arial"/>
                <w:szCs w:val="24"/>
              </w:rPr>
              <w:t>.</w:t>
            </w:r>
          </w:p>
          <w:p w14:paraId="53C58E68" w14:textId="1BF75F8A" w:rsidR="007A244A" w:rsidRPr="00092316" w:rsidRDefault="00B638A6" w:rsidP="00756ECC">
            <w:pPr>
              <w:pStyle w:val="QuestionMainBodyText"/>
              <w:numPr>
                <w:ilvl w:val="0"/>
                <w:numId w:val="10"/>
              </w:numPr>
              <w:rPr>
                <w:rFonts w:cs="Arial"/>
                <w:szCs w:val="24"/>
              </w:rPr>
            </w:pPr>
            <w:r>
              <w:rPr>
                <w:rFonts w:cs="Arial"/>
                <w:szCs w:val="24"/>
              </w:rPr>
              <w:t xml:space="preserve">In respect of NE17 </w:t>
            </w:r>
            <w:r w:rsidR="00D750F8">
              <w:rPr>
                <w:rFonts w:cs="Arial"/>
                <w:szCs w:val="24"/>
              </w:rPr>
              <w:t xml:space="preserve">reference is made to a meeting with the Applicant </w:t>
            </w:r>
            <w:r w:rsidR="006A03A7">
              <w:rPr>
                <w:rFonts w:cs="Arial"/>
                <w:szCs w:val="24"/>
              </w:rPr>
              <w:t>on 15 September 2025</w:t>
            </w:r>
            <w:r w:rsidR="009F6851">
              <w:rPr>
                <w:rFonts w:cs="Arial"/>
                <w:szCs w:val="24"/>
              </w:rPr>
              <w:t>, which document before the Examination addresses the concern identified?</w:t>
            </w:r>
          </w:p>
        </w:tc>
      </w:tr>
      <w:tr w:rsidR="00623EB5" w:rsidRPr="008C59AE" w14:paraId="53C58E6F" w14:textId="77777777" w:rsidTr="00756A66">
        <w:tc>
          <w:tcPr>
            <w:tcW w:w="13994" w:type="dxa"/>
            <w:gridSpan w:val="3"/>
          </w:tcPr>
          <w:p w14:paraId="53C58E6E" w14:textId="2D4D65A3" w:rsidR="00623EB5" w:rsidRPr="00092316" w:rsidRDefault="00C7077E" w:rsidP="0065026D">
            <w:pPr>
              <w:pStyle w:val="Heading1"/>
              <w:rPr>
                <w:rFonts w:cs="Arial"/>
                <w:b w:val="0"/>
                <w:szCs w:val="24"/>
              </w:rPr>
            </w:pPr>
            <w:bookmarkStart w:id="18" w:name="_Toc214434310"/>
            <w:r>
              <w:rPr>
                <w:rFonts w:cs="Arial"/>
                <w:szCs w:val="24"/>
              </w:rPr>
              <w:t>Human Health</w:t>
            </w:r>
            <w:bookmarkEnd w:id="18"/>
          </w:p>
        </w:tc>
      </w:tr>
      <w:tr w:rsidR="001168CC" w:rsidRPr="008C59AE" w14:paraId="53C58E79" w14:textId="77777777" w:rsidTr="00756A66">
        <w:tc>
          <w:tcPr>
            <w:tcW w:w="1130" w:type="dxa"/>
          </w:tcPr>
          <w:p w14:paraId="53C58E76" w14:textId="77777777" w:rsidR="00C159E3" w:rsidRPr="00092316" w:rsidRDefault="00C159E3" w:rsidP="00112E51">
            <w:pPr>
              <w:pStyle w:val="Heading3"/>
              <w:rPr>
                <w:rFonts w:cs="Arial"/>
                <w:szCs w:val="24"/>
              </w:rPr>
            </w:pPr>
          </w:p>
        </w:tc>
        <w:tc>
          <w:tcPr>
            <w:tcW w:w="3343" w:type="dxa"/>
          </w:tcPr>
          <w:p w14:paraId="53C58E77" w14:textId="19A9CAB5" w:rsidR="00C159E3" w:rsidRPr="00092316" w:rsidRDefault="00570C09" w:rsidP="008C59AE">
            <w:pPr>
              <w:rPr>
                <w:rFonts w:cs="Arial"/>
                <w:szCs w:val="24"/>
              </w:rPr>
            </w:pPr>
            <w:r>
              <w:rPr>
                <w:rFonts w:cs="Arial"/>
                <w:szCs w:val="24"/>
              </w:rPr>
              <w:t>UKHSA</w:t>
            </w:r>
          </w:p>
        </w:tc>
        <w:tc>
          <w:tcPr>
            <w:tcW w:w="9521" w:type="dxa"/>
          </w:tcPr>
          <w:p w14:paraId="349AFA38" w14:textId="77777777" w:rsidR="00C159E3" w:rsidRPr="00FE028C" w:rsidRDefault="001C1F08" w:rsidP="008C59AE">
            <w:pPr>
              <w:rPr>
                <w:rFonts w:cs="Arial"/>
                <w:b/>
                <w:bCs/>
                <w:szCs w:val="24"/>
              </w:rPr>
            </w:pPr>
            <w:r w:rsidRPr="00FE028C">
              <w:rPr>
                <w:rFonts w:cs="Arial"/>
                <w:b/>
                <w:bCs/>
                <w:szCs w:val="24"/>
              </w:rPr>
              <w:t>Impact of BESS on human health</w:t>
            </w:r>
          </w:p>
          <w:p w14:paraId="2E1D9866" w14:textId="48A529CC" w:rsidR="005934AA" w:rsidRPr="00B5118A" w:rsidRDefault="00844778" w:rsidP="008C59AE">
            <w:pPr>
              <w:rPr>
                <w:rFonts w:cs="Arial"/>
                <w:szCs w:val="24"/>
              </w:rPr>
            </w:pPr>
            <w:r w:rsidRPr="00B5118A">
              <w:rPr>
                <w:rFonts w:cs="Arial"/>
                <w:szCs w:val="24"/>
              </w:rPr>
              <w:t xml:space="preserve">During </w:t>
            </w:r>
            <w:r w:rsidR="00C712B0" w:rsidRPr="00B5118A">
              <w:rPr>
                <w:rFonts w:cs="Arial"/>
                <w:szCs w:val="24"/>
              </w:rPr>
              <w:t xml:space="preserve">the recent </w:t>
            </w:r>
            <w:r w:rsidR="0006320C" w:rsidRPr="00B5118A">
              <w:rPr>
                <w:rFonts w:cs="Arial"/>
                <w:szCs w:val="24"/>
              </w:rPr>
              <w:t>Open Floor</w:t>
            </w:r>
            <w:r w:rsidR="005934AA" w:rsidRPr="00B5118A">
              <w:rPr>
                <w:rFonts w:cs="Arial"/>
                <w:szCs w:val="24"/>
              </w:rPr>
              <w:t xml:space="preserve"> </w:t>
            </w:r>
            <w:r w:rsidR="00D34D09" w:rsidRPr="00B5118A">
              <w:rPr>
                <w:rFonts w:cs="Arial"/>
                <w:szCs w:val="24"/>
              </w:rPr>
              <w:t>Hearing held on 6 November</w:t>
            </w:r>
            <w:r w:rsidR="006B1AE0" w:rsidRPr="00B5118A">
              <w:rPr>
                <w:rFonts w:cs="Arial"/>
                <w:szCs w:val="24"/>
              </w:rPr>
              <w:t xml:space="preserve"> (Recording available at EV9-</w:t>
            </w:r>
            <w:r w:rsidR="00017AC0" w:rsidRPr="00B5118A">
              <w:rPr>
                <w:rFonts w:cs="Arial"/>
                <w:szCs w:val="24"/>
              </w:rPr>
              <w:t>002)</w:t>
            </w:r>
            <w:r w:rsidR="00653ACD" w:rsidRPr="00B5118A">
              <w:rPr>
                <w:rFonts w:cs="Arial"/>
                <w:szCs w:val="24"/>
              </w:rPr>
              <w:t xml:space="preserve"> (</w:t>
            </w:r>
            <w:r w:rsidR="00ED2B08" w:rsidRPr="00B5118A">
              <w:rPr>
                <w:rFonts w:cs="Arial"/>
                <w:szCs w:val="24"/>
              </w:rPr>
              <w:t>Relevant</w:t>
            </w:r>
            <w:r w:rsidR="00653ACD" w:rsidRPr="00B5118A">
              <w:rPr>
                <w:rFonts w:cs="Arial"/>
                <w:szCs w:val="24"/>
              </w:rPr>
              <w:t xml:space="preserve"> extract from the transcript </w:t>
            </w:r>
            <w:r w:rsidR="003C7A5D" w:rsidRPr="00B5118A">
              <w:rPr>
                <w:rFonts w:cs="Arial"/>
                <w:szCs w:val="24"/>
              </w:rPr>
              <w:t xml:space="preserve">page 3 of </w:t>
            </w:r>
            <w:r w:rsidR="00B5118A" w:rsidRPr="00B5118A">
              <w:rPr>
                <w:rFonts w:cs="Arial"/>
                <w:szCs w:val="24"/>
              </w:rPr>
              <w:t>EV</w:t>
            </w:r>
            <w:r w:rsidR="003C7A5D" w:rsidRPr="00B5118A">
              <w:rPr>
                <w:rFonts w:cs="Arial"/>
                <w:szCs w:val="24"/>
              </w:rPr>
              <w:t>9-00</w:t>
            </w:r>
            <w:r w:rsidR="005B29E8" w:rsidRPr="00B5118A">
              <w:rPr>
                <w:rFonts w:cs="Arial"/>
                <w:szCs w:val="24"/>
              </w:rPr>
              <w:t>3)</w:t>
            </w:r>
            <w:r w:rsidR="00D34D09" w:rsidRPr="00B5118A">
              <w:rPr>
                <w:rFonts w:cs="Arial"/>
                <w:szCs w:val="24"/>
              </w:rPr>
              <w:t xml:space="preserve"> </w:t>
            </w:r>
            <w:r w:rsidR="005934AA" w:rsidRPr="00B5118A">
              <w:rPr>
                <w:rFonts w:cs="Arial"/>
                <w:szCs w:val="24"/>
              </w:rPr>
              <w:t>Interested Parties raised concerns that the UKHSA had not been involved in the application.</w:t>
            </w:r>
          </w:p>
          <w:p w14:paraId="1F841506" w14:textId="32F210F2" w:rsidR="00254BB7" w:rsidRPr="00B5118A" w:rsidRDefault="005A4D97" w:rsidP="008C59AE">
            <w:pPr>
              <w:rPr>
                <w:rFonts w:cs="Arial"/>
                <w:szCs w:val="24"/>
              </w:rPr>
            </w:pPr>
            <w:r w:rsidRPr="00B5118A">
              <w:rPr>
                <w:rFonts w:cs="Arial"/>
                <w:szCs w:val="24"/>
              </w:rPr>
              <w:t xml:space="preserve">This concern has been </w:t>
            </w:r>
            <w:r w:rsidR="00D543A9" w:rsidRPr="00B5118A">
              <w:rPr>
                <w:rFonts w:cs="Arial"/>
                <w:szCs w:val="24"/>
              </w:rPr>
              <w:t>explained further in the submissions from Sheila and Jane Pumfrey [REP5</w:t>
            </w:r>
            <w:r w:rsidR="00617038" w:rsidRPr="00B5118A">
              <w:rPr>
                <w:rFonts w:cs="Arial"/>
                <w:szCs w:val="24"/>
              </w:rPr>
              <w:t>-10</w:t>
            </w:r>
            <w:r w:rsidR="005518FC" w:rsidRPr="00B5118A">
              <w:rPr>
                <w:rFonts w:cs="Arial"/>
                <w:szCs w:val="24"/>
              </w:rPr>
              <w:t>9</w:t>
            </w:r>
            <w:r w:rsidR="00617038" w:rsidRPr="00B5118A">
              <w:rPr>
                <w:rFonts w:cs="Arial"/>
                <w:szCs w:val="24"/>
              </w:rPr>
              <w:t xml:space="preserve"> and REP5-</w:t>
            </w:r>
            <w:r w:rsidR="0052319C" w:rsidRPr="00B5118A">
              <w:rPr>
                <w:rFonts w:cs="Arial"/>
                <w:szCs w:val="24"/>
              </w:rPr>
              <w:t>100]</w:t>
            </w:r>
          </w:p>
          <w:p w14:paraId="53C58E78" w14:textId="5243BDC2" w:rsidR="001C1F08" w:rsidRPr="00F72C68" w:rsidRDefault="00BB1833" w:rsidP="008C59AE">
            <w:pPr>
              <w:rPr>
                <w:rFonts w:cs="Arial"/>
                <w:szCs w:val="24"/>
              </w:rPr>
            </w:pPr>
            <w:r w:rsidRPr="00B5118A">
              <w:rPr>
                <w:rFonts w:cs="Arial"/>
                <w:szCs w:val="24"/>
              </w:rPr>
              <w:t xml:space="preserve">Can the UKHSA confirm they have no concerns in respect of effects </w:t>
            </w:r>
            <w:r w:rsidR="008B16AB" w:rsidRPr="00B5118A">
              <w:rPr>
                <w:rFonts w:cs="Arial"/>
                <w:szCs w:val="24"/>
              </w:rPr>
              <w:t>on human health from this proposed development</w:t>
            </w:r>
            <w:r w:rsidR="002856A3" w:rsidRPr="00B5118A">
              <w:rPr>
                <w:rFonts w:cs="Arial"/>
                <w:szCs w:val="24"/>
              </w:rPr>
              <w:t>.</w:t>
            </w:r>
            <w:r w:rsidR="00F72C68" w:rsidRPr="00F72C68">
              <w:rPr>
                <w:rFonts w:cs="Arial"/>
                <w:szCs w:val="24"/>
              </w:rPr>
              <w:t xml:space="preserve"> </w:t>
            </w:r>
          </w:p>
        </w:tc>
      </w:tr>
      <w:tr w:rsidR="00623EB5" w:rsidRPr="008C59AE" w14:paraId="53C58E7F" w14:textId="77777777" w:rsidTr="00756A66">
        <w:tc>
          <w:tcPr>
            <w:tcW w:w="13994" w:type="dxa"/>
            <w:gridSpan w:val="3"/>
          </w:tcPr>
          <w:p w14:paraId="53C58E7E" w14:textId="34DDE1A4" w:rsidR="00623EB5" w:rsidRPr="008910CD" w:rsidRDefault="008910CD" w:rsidP="0065026D">
            <w:pPr>
              <w:pStyle w:val="Heading1"/>
              <w:rPr>
                <w:rFonts w:cs="Arial"/>
                <w:bCs w:val="0"/>
                <w:szCs w:val="24"/>
              </w:rPr>
            </w:pPr>
            <w:bookmarkStart w:id="19" w:name="_Toc214434311"/>
            <w:r w:rsidRPr="008910CD">
              <w:rPr>
                <w:rFonts w:cs="Arial"/>
                <w:bCs w:val="0"/>
                <w:szCs w:val="24"/>
              </w:rPr>
              <w:t>Landscape and visual</w:t>
            </w:r>
            <w:bookmarkEnd w:id="19"/>
          </w:p>
        </w:tc>
      </w:tr>
      <w:tr w:rsidR="007A244A" w:rsidRPr="008C59AE" w14:paraId="53C58E85" w14:textId="77777777" w:rsidTr="00756A66">
        <w:tc>
          <w:tcPr>
            <w:tcW w:w="1130" w:type="dxa"/>
          </w:tcPr>
          <w:p w14:paraId="53C58E80" w14:textId="77777777" w:rsidR="007A244A" w:rsidRPr="00092316" w:rsidRDefault="007A244A" w:rsidP="00112E51">
            <w:pPr>
              <w:pStyle w:val="Heading3"/>
              <w:rPr>
                <w:rFonts w:cs="Arial"/>
                <w:szCs w:val="24"/>
              </w:rPr>
            </w:pPr>
          </w:p>
        </w:tc>
        <w:tc>
          <w:tcPr>
            <w:tcW w:w="3343" w:type="dxa"/>
          </w:tcPr>
          <w:p w14:paraId="53C58E81" w14:textId="3461F46D" w:rsidR="007A244A" w:rsidRPr="00092316" w:rsidRDefault="007A244A" w:rsidP="00662E85">
            <w:pPr>
              <w:rPr>
                <w:rFonts w:cs="Arial"/>
                <w:szCs w:val="24"/>
              </w:rPr>
            </w:pPr>
          </w:p>
        </w:tc>
        <w:tc>
          <w:tcPr>
            <w:tcW w:w="9521" w:type="dxa"/>
          </w:tcPr>
          <w:p w14:paraId="53C58E84" w14:textId="75C70F74" w:rsidR="007A244A" w:rsidRPr="00BE4FB2" w:rsidRDefault="00BE4FB2" w:rsidP="00BE4FB2">
            <w:pPr>
              <w:pStyle w:val="ListBullet"/>
              <w:numPr>
                <w:ilvl w:val="0"/>
                <w:numId w:val="0"/>
              </w:numPr>
              <w:rPr>
                <w:rFonts w:cs="Arial"/>
                <w:b/>
                <w:szCs w:val="24"/>
              </w:rPr>
            </w:pPr>
            <w:r w:rsidRPr="00BE4FB2">
              <w:rPr>
                <w:rFonts w:cs="Arial"/>
                <w:b/>
                <w:bCs/>
                <w:szCs w:val="24"/>
              </w:rPr>
              <w:t>No further questions at this time</w:t>
            </w:r>
          </w:p>
        </w:tc>
      </w:tr>
      <w:tr w:rsidR="00820596" w:rsidRPr="008C59AE" w14:paraId="17018F63" w14:textId="77777777" w:rsidTr="00756A66">
        <w:tc>
          <w:tcPr>
            <w:tcW w:w="13994" w:type="dxa"/>
            <w:gridSpan w:val="3"/>
          </w:tcPr>
          <w:p w14:paraId="07991685" w14:textId="06A04FBB" w:rsidR="00820596" w:rsidRPr="00092316" w:rsidRDefault="008910CD" w:rsidP="0065026D">
            <w:pPr>
              <w:pStyle w:val="Heading1"/>
              <w:rPr>
                <w:rFonts w:cs="Arial"/>
                <w:szCs w:val="24"/>
              </w:rPr>
            </w:pPr>
            <w:bookmarkStart w:id="20" w:name="_Toc214434312"/>
            <w:r w:rsidRPr="008910CD">
              <w:rPr>
                <w:rFonts w:cs="Arial"/>
                <w:szCs w:val="24"/>
              </w:rPr>
              <w:t>Noise and vibration</w:t>
            </w:r>
            <w:bookmarkEnd w:id="20"/>
          </w:p>
        </w:tc>
      </w:tr>
      <w:tr w:rsidR="00E24779" w:rsidRPr="008C59AE" w14:paraId="53C58E89" w14:textId="77777777" w:rsidTr="00756A66">
        <w:tc>
          <w:tcPr>
            <w:tcW w:w="1130" w:type="dxa"/>
          </w:tcPr>
          <w:p w14:paraId="53C58E86" w14:textId="77777777" w:rsidR="00E24779" w:rsidRPr="00092316" w:rsidRDefault="00E24779" w:rsidP="00334201">
            <w:pPr>
              <w:pStyle w:val="Heading3"/>
              <w:rPr>
                <w:rFonts w:cs="Arial"/>
                <w:szCs w:val="24"/>
              </w:rPr>
            </w:pPr>
          </w:p>
        </w:tc>
        <w:tc>
          <w:tcPr>
            <w:tcW w:w="3343" w:type="dxa"/>
          </w:tcPr>
          <w:p w14:paraId="53C58E87" w14:textId="74BBBF6A" w:rsidR="00E24779" w:rsidRPr="00092316" w:rsidRDefault="001C0C51" w:rsidP="008C59AE">
            <w:pPr>
              <w:rPr>
                <w:rFonts w:cs="Arial"/>
                <w:szCs w:val="24"/>
              </w:rPr>
            </w:pPr>
            <w:r>
              <w:rPr>
                <w:rFonts w:cs="Arial"/>
                <w:szCs w:val="24"/>
              </w:rPr>
              <w:t>The councils</w:t>
            </w:r>
          </w:p>
        </w:tc>
        <w:tc>
          <w:tcPr>
            <w:tcW w:w="9521" w:type="dxa"/>
          </w:tcPr>
          <w:p w14:paraId="09FC2B3E" w14:textId="0A0072AB" w:rsidR="00E24779" w:rsidRPr="002B0516" w:rsidRDefault="00612675" w:rsidP="008C59AE">
            <w:pPr>
              <w:rPr>
                <w:rFonts w:cs="Arial"/>
                <w:b/>
                <w:szCs w:val="24"/>
              </w:rPr>
            </w:pPr>
            <w:r w:rsidRPr="002B0516">
              <w:rPr>
                <w:rFonts w:cs="Arial"/>
                <w:b/>
                <w:szCs w:val="24"/>
              </w:rPr>
              <w:t>Noise Limits</w:t>
            </w:r>
          </w:p>
          <w:p w14:paraId="53C58E88" w14:textId="044E6393" w:rsidR="00612675" w:rsidRPr="00092316" w:rsidRDefault="001C0C51" w:rsidP="008C59AE">
            <w:pPr>
              <w:rPr>
                <w:rFonts w:cs="Arial"/>
                <w:szCs w:val="24"/>
              </w:rPr>
            </w:pPr>
            <w:r w:rsidRPr="002B0516">
              <w:rPr>
                <w:rFonts w:cs="Arial"/>
                <w:szCs w:val="24"/>
              </w:rPr>
              <w:t xml:space="preserve">Are the </w:t>
            </w:r>
            <w:r w:rsidR="00863683">
              <w:rPr>
                <w:rFonts w:cs="Arial"/>
                <w:szCs w:val="24"/>
              </w:rPr>
              <w:t>C</w:t>
            </w:r>
            <w:r w:rsidRPr="002B0516">
              <w:rPr>
                <w:rFonts w:cs="Arial"/>
                <w:szCs w:val="24"/>
              </w:rPr>
              <w:t xml:space="preserve">ouncils content with the change to </w:t>
            </w:r>
            <w:r w:rsidR="004B100C" w:rsidRPr="002B0516">
              <w:rPr>
                <w:rFonts w:cs="Arial"/>
                <w:szCs w:val="24"/>
              </w:rPr>
              <w:t>the dDCO</w:t>
            </w:r>
            <w:r w:rsidR="00D231CC" w:rsidRPr="002B0516">
              <w:rPr>
                <w:rFonts w:cs="Arial"/>
                <w:szCs w:val="24"/>
              </w:rPr>
              <w:t xml:space="preserve"> </w:t>
            </w:r>
            <w:r w:rsidR="002B0516">
              <w:rPr>
                <w:rFonts w:cs="Arial"/>
                <w:szCs w:val="24"/>
              </w:rPr>
              <w:t>with</w:t>
            </w:r>
            <w:r w:rsidR="00D231CC" w:rsidRPr="002B0516">
              <w:rPr>
                <w:rFonts w:cs="Arial"/>
                <w:szCs w:val="24"/>
              </w:rPr>
              <w:t xml:space="preserve"> regards to the </w:t>
            </w:r>
            <w:r w:rsidR="002B0516" w:rsidRPr="002B0516">
              <w:rPr>
                <w:rFonts w:cs="Arial"/>
                <w:szCs w:val="24"/>
              </w:rPr>
              <w:t>noise limits for the proposed development?</w:t>
            </w:r>
          </w:p>
        </w:tc>
      </w:tr>
      <w:tr w:rsidR="00623EB5" w:rsidRPr="008C59AE" w14:paraId="53C58E8F" w14:textId="77777777" w:rsidTr="00756A66">
        <w:tc>
          <w:tcPr>
            <w:tcW w:w="13994" w:type="dxa"/>
            <w:gridSpan w:val="3"/>
          </w:tcPr>
          <w:p w14:paraId="53C58E8E" w14:textId="067D9367" w:rsidR="00623EB5" w:rsidRPr="00092316" w:rsidRDefault="00623EB5" w:rsidP="0065026D">
            <w:pPr>
              <w:pStyle w:val="Heading1"/>
              <w:rPr>
                <w:rFonts w:cs="Arial"/>
                <w:b w:val="0"/>
                <w:szCs w:val="24"/>
              </w:rPr>
            </w:pPr>
            <w:bookmarkStart w:id="21" w:name="_Toc214434313"/>
            <w:r w:rsidRPr="00092316">
              <w:rPr>
                <w:rFonts w:cs="Arial"/>
                <w:szCs w:val="24"/>
              </w:rPr>
              <w:t xml:space="preserve">Socio-economic </w:t>
            </w:r>
            <w:r w:rsidR="00EF66DA">
              <w:rPr>
                <w:rFonts w:cs="Arial"/>
                <w:szCs w:val="24"/>
              </w:rPr>
              <w:t>e</w:t>
            </w:r>
            <w:r w:rsidRPr="00092316">
              <w:rPr>
                <w:rFonts w:cs="Arial"/>
                <w:szCs w:val="24"/>
              </w:rPr>
              <w:t>ffects</w:t>
            </w:r>
            <w:bookmarkEnd w:id="21"/>
          </w:p>
        </w:tc>
      </w:tr>
      <w:tr w:rsidR="007A244A" w:rsidRPr="008C59AE" w14:paraId="53C58E95" w14:textId="77777777" w:rsidTr="00756A66">
        <w:tc>
          <w:tcPr>
            <w:tcW w:w="1130" w:type="dxa"/>
          </w:tcPr>
          <w:p w14:paraId="53C58E90" w14:textId="77777777" w:rsidR="007A244A" w:rsidRPr="00092316" w:rsidRDefault="007A244A" w:rsidP="00112E51">
            <w:pPr>
              <w:pStyle w:val="Heading3"/>
              <w:rPr>
                <w:rFonts w:cs="Arial"/>
                <w:szCs w:val="24"/>
              </w:rPr>
            </w:pPr>
          </w:p>
        </w:tc>
        <w:tc>
          <w:tcPr>
            <w:tcW w:w="3343" w:type="dxa"/>
          </w:tcPr>
          <w:p w14:paraId="53C58E91" w14:textId="6EF5DBCC" w:rsidR="007A244A" w:rsidRPr="00E56444" w:rsidRDefault="007A244A" w:rsidP="00662E85">
            <w:pPr>
              <w:rPr>
                <w:rFonts w:cs="Arial"/>
                <w:b/>
                <w:szCs w:val="24"/>
              </w:rPr>
            </w:pPr>
          </w:p>
        </w:tc>
        <w:tc>
          <w:tcPr>
            <w:tcW w:w="9521" w:type="dxa"/>
          </w:tcPr>
          <w:p w14:paraId="53C58E94" w14:textId="0411937D" w:rsidR="007A244A" w:rsidRPr="00E56444" w:rsidRDefault="00E56444" w:rsidP="00E56444">
            <w:pPr>
              <w:pStyle w:val="ListBullet"/>
              <w:numPr>
                <w:ilvl w:val="0"/>
                <w:numId w:val="0"/>
              </w:numPr>
              <w:rPr>
                <w:rFonts w:cs="Arial"/>
                <w:b/>
                <w:szCs w:val="24"/>
              </w:rPr>
            </w:pPr>
            <w:r w:rsidRPr="00E56444">
              <w:rPr>
                <w:rFonts w:cs="Arial"/>
                <w:b/>
                <w:bCs/>
                <w:szCs w:val="24"/>
              </w:rPr>
              <w:t>No further questions at this time</w:t>
            </w:r>
          </w:p>
        </w:tc>
      </w:tr>
      <w:tr w:rsidR="00623EB5" w:rsidRPr="008C59AE" w14:paraId="53C58E97" w14:textId="77777777" w:rsidTr="00756A66">
        <w:tc>
          <w:tcPr>
            <w:tcW w:w="13994" w:type="dxa"/>
            <w:gridSpan w:val="3"/>
          </w:tcPr>
          <w:p w14:paraId="53C58E96" w14:textId="70CEC405" w:rsidR="00623EB5" w:rsidRPr="00092316" w:rsidRDefault="00623EB5" w:rsidP="0065026D">
            <w:pPr>
              <w:pStyle w:val="Heading1"/>
              <w:rPr>
                <w:rFonts w:cs="Arial"/>
                <w:b w:val="0"/>
                <w:szCs w:val="24"/>
              </w:rPr>
            </w:pPr>
            <w:bookmarkStart w:id="22" w:name="_Toc214434314"/>
            <w:r w:rsidRPr="00092316">
              <w:rPr>
                <w:rFonts w:cs="Arial"/>
                <w:szCs w:val="24"/>
              </w:rPr>
              <w:t xml:space="preserve">Transportation and </w:t>
            </w:r>
            <w:r w:rsidR="00EF66DA">
              <w:rPr>
                <w:rFonts w:cs="Arial"/>
                <w:szCs w:val="24"/>
              </w:rPr>
              <w:t>t</w:t>
            </w:r>
            <w:r w:rsidRPr="00092316">
              <w:rPr>
                <w:rFonts w:cs="Arial"/>
                <w:szCs w:val="24"/>
              </w:rPr>
              <w:t>raffic</w:t>
            </w:r>
            <w:bookmarkEnd w:id="22"/>
          </w:p>
        </w:tc>
      </w:tr>
      <w:tr w:rsidR="007A244A" w:rsidRPr="008C59AE" w14:paraId="53C58E9D" w14:textId="77777777" w:rsidTr="00756A66">
        <w:tc>
          <w:tcPr>
            <w:tcW w:w="1130" w:type="dxa"/>
          </w:tcPr>
          <w:p w14:paraId="53C58E98" w14:textId="77777777" w:rsidR="007A244A" w:rsidRPr="00092316" w:rsidRDefault="007A244A" w:rsidP="00112E51">
            <w:pPr>
              <w:pStyle w:val="Heading3"/>
              <w:rPr>
                <w:rFonts w:cs="Arial"/>
                <w:szCs w:val="24"/>
              </w:rPr>
            </w:pPr>
          </w:p>
        </w:tc>
        <w:tc>
          <w:tcPr>
            <w:tcW w:w="3343" w:type="dxa"/>
          </w:tcPr>
          <w:p w14:paraId="39F35858" w14:textId="77777777" w:rsidR="007A244A" w:rsidRDefault="007A244A" w:rsidP="00662E85">
            <w:pPr>
              <w:rPr>
                <w:rFonts w:cs="Arial"/>
                <w:szCs w:val="24"/>
              </w:rPr>
            </w:pPr>
            <w:r w:rsidRPr="00092316">
              <w:rPr>
                <w:rFonts w:cs="Arial"/>
                <w:szCs w:val="24"/>
              </w:rPr>
              <w:t xml:space="preserve">The </w:t>
            </w:r>
            <w:r w:rsidR="00EF66DA">
              <w:rPr>
                <w:rFonts w:cs="Arial"/>
                <w:szCs w:val="24"/>
              </w:rPr>
              <w:t>a</w:t>
            </w:r>
            <w:r w:rsidRPr="00092316">
              <w:rPr>
                <w:rFonts w:cs="Arial"/>
                <w:szCs w:val="24"/>
              </w:rPr>
              <w:t>pplicant</w:t>
            </w:r>
          </w:p>
          <w:p w14:paraId="53C58E99" w14:textId="79F72725" w:rsidR="007A244A" w:rsidRPr="00092316" w:rsidRDefault="007A244A" w:rsidP="00662E85">
            <w:pPr>
              <w:rPr>
                <w:rFonts w:cs="Arial"/>
                <w:szCs w:val="24"/>
              </w:rPr>
            </w:pPr>
          </w:p>
        </w:tc>
        <w:tc>
          <w:tcPr>
            <w:tcW w:w="9521" w:type="dxa"/>
          </w:tcPr>
          <w:p w14:paraId="53C58E9A" w14:textId="245A85A8" w:rsidR="007A244A" w:rsidRPr="00092316" w:rsidRDefault="00E86094" w:rsidP="00112E51">
            <w:pPr>
              <w:pStyle w:val="QuestionMainBodyTextBold"/>
              <w:rPr>
                <w:rFonts w:cs="Arial"/>
                <w:b w:val="0"/>
                <w:szCs w:val="24"/>
              </w:rPr>
            </w:pPr>
            <w:r>
              <w:rPr>
                <w:rFonts w:cs="Arial"/>
                <w:szCs w:val="24"/>
              </w:rPr>
              <w:t>Visibility splays</w:t>
            </w:r>
          </w:p>
          <w:p w14:paraId="53C58E9B" w14:textId="4F795A1D" w:rsidR="007A244A" w:rsidRDefault="00E86094" w:rsidP="00352BFD">
            <w:pPr>
              <w:pStyle w:val="QuestionMainBodyText"/>
              <w:numPr>
                <w:ilvl w:val="0"/>
                <w:numId w:val="15"/>
              </w:numPr>
              <w:rPr>
                <w:rFonts w:cs="Arial"/>
                <w:szCs w:val="24"/>
              </w:rPr>
            </w:pPr>
            <w:r>
              <w:rPr>
                <w:rFonts w:cs="Arial"/>
                <w:szCs w:val="24"/>
              </w:rPr>
              <w:t xml:space="preserve">Can the Applicant please provide evidence to substantiate the claim </w:t>
            </w:r>
            <w:r w:rsidR="0017028F">
              <w:rPr>
                <w:rFonts w:cs="Arial"/>
                <w:szCs w:val="24"/>
              </w:rPr>
              <w:t>made at ISH3 and subsequen</w:t>
            </w:r>
            <w:r w:rsidR="007466EA">
              <w:rPr>
                <w:rFonts w:cs="Arial"/>
                <w:szCs w:val="24"/>
              </w:rPr>
              <w:t>tly stated at D</w:t>
            </w:r>
            <w:r w:rsidR="003617CB">
              <w:rPr>
                <w:rFonts w:cs="Arial"/>
                <w:szCs w:val="24"/>
              </w:rPr>
              <w:t>5</w:t>
            </w:r>
            <w:r w:rsidR="00690009">
              <w:rPr>
                <w:rFonts w:cs="Arial"/>
                <w:szCs w:val="24"/>
              </w:rPr>
              <w:t xml:space="preserve"> [REP5-071]</w:t>
            </w:r>
            <w:r w:rsidR="003617CB">
              <w:rPr>
                <w:rFonts w:cs="Arial"/>
                <w:szCs w:val="24"/>
              </w:rPr>
              <w:t>, that</w:t>
            </w:r>
            <w:r>
              <w:rPr>
                <w:rFonts w:cs="Arial"/>
                <w:szCs w:val="24"/>
              </w:rPr>
              <w:t xml:space="preserve"> </w:t>
            </w:r>
            <w:r w:rsidR="00AB2FA4">
              <w:rPr>
                <w:rFonts w:cs="Arial"/>
                <w:szCs w:val="24"/>
              </w:rPr>
              <w:t>land outside the control of the Applicant (i.e. outside of the RLB and not on public highway)</w:t>
            </w:r>
            <w:r w:rsidR="004961C7">
              <w:rPr>
                <w:rFonts w:cs="Arial"/>
                <w:szCs w:val="24"/>
              </w:rPr>
              <w:t xml:space="preserve"> will not be required</w:t>
            </w:r>
            <w:r w:rsidR="00D1799E">
              <w:rPr>
                <w:rFonts w:cs="Arial"/>
                <w:szCs w:val="24"/>
              </w:rPr>
              <w:t xml:space="preserve"> to provide </w:t>
            </w:r>
            <w:r w:rsidR="00566A1F">
              <w:rPr>
                <w:rFonts w:cs="Arial"/>
                <w:szCs w:val="24"/>
              </w:rPr>
              <w:t>visibility splays, as shown on drawings</w:t>
            </w:r>
            <w:r w:rsidR="00C844A9">
              <w:rPr>
                <w:rFonts w:cs="Arial"/>
                <w:szCs w:val="24"/>
              </w:rPr>
              <w:t>.</w:t>
            </w:r>
          </w:p>
          <w:p w14:paraId="676D426F" w14:textId="05923B0A" w:rsidR="00C94614" w:rsidRDefault="0039108A" w:rsidP="00352BFD">
            <w:pPr>
              <w:pStyle w:val="QuestionMainBodyText"/>
              <w:numPr>
                <w:ilvl w:val="0"/>
                <w:numId w:val="15"/>
              </w:numPr>
              <w:rPr>
                <w:rFonts w:cs="Arial"/>
                <w:szCs w:val="24"/>
              </w:rPr>
            </w:pPr>
            <w:r>
              <w:rPr>
                <w:rFonts w:cs="Arial"/>
                <w:szCs w:val="24"/>
              </w:rPr>
              <w:t>Whilst noting the Applicant’s re</w:t>
            </w:r>
            <w:r w:rsidR="00D87330">
              <w:rPr>
                <w:rFonts w:cs="Arial"/>
                <w:szCs w:val="24"/>
              </w:rPr>
              <w:t xml:space="preserve">ference to Requirements 5 and 15, </w:t>
            </w:r>
            <w:r w:rsidR="009065A4">
              <w:rPr>
                <w:rFonts w:cs="Arial"/>
                <w:szCs w:val="24"/>
              </w:rPr>
              <w:t>c</w:t>
            </w:r>
            <w:r w:rsidR="00C844A9">
              <w:rPr>
                <w:rFonts w:cs="Arial"/>
                <w:szCs w:val="24"/>
              </w:rPr>
              <w:t xml:space="preserve">an the </w:t>
            </w:r>
            <w:r w:rsidR="00DD7663">
              <w:rPr>
                <w:rFonts w:cs="Arial"/>
                <w:szCs w:val="24"/>
              </w:rPr>
              <w:t>A</w:t>
            </w:r>
            <w:r w:rsidR="00C844A9">
              <w:rPr>
                <w:rFonts w:cs="Arial"/>
                <w:szCs w:val="24"/>
              </w:rPr>
              <w:t>pplicant please explain</w:t>
            </w:r>
            <w:r w:rsidR="004A76B7">
              <w:rPr>
                <w:rFonts w:cs="Arial"/>
                <w:szCs w:val="24"/>
              </w:rPr>
              <w:t xml:space="preserve"> what happens</w:t>
            </w:r>
            <w:r w:rsidR="00C844A9">
              <w:rPr>
                <w:rFonts w:cs="Arial"/>
                <w:szCs w:val="24"/>
              </w:rPr>
              <w:t xml:space="preserve"> </w:t>
            </w:r>
            <w:r w:rsidR="009540C3">
              <w:rPr>
                <w:rFonts w:cs="Arial"/>
                <w:szCs w:val="24"/>
              </w:rPr>
              <w:t>in the situation</w:t>
            </w:r>
            <w:r w:rsidR="00C32D41">
              <w:rPr>
                <w:rFonts w:cs="Arial"/>
                <w:szCs w:val="24"/>
              </w:rPr>
              <w:t xml:space="preserve"> that </w:t>
            </w:r>
            <w:r w:rsidR="00744EF5">
              <w:rPr>
                <w:rFonts w:cs="Arial"/>
                <w:szCs w:val="24"/>
              </w:rPr>
              <w:t>speed surveys show that full visibility splays are required</w:t>
            </w:r>
            <w:r w:rsidR="00691C89">
              <w:rPr>
                <w:rFonts w:cs="Arial"/>
                <w:szCs w:val="24"/>
              </w:rPr>
              <w:t xml:space="preserve"> for access points,</w:t>
            </w:r>
            <w:r w:rsidR="00C62311">
              <w:rPr>
                <w:rFonts w:cs="Arial"/>
                <w:szCs w:val="24"/>
              </w:rPr>
              <w:t xml:space="preserve"> being </w:t>
            </w:r>
            <w:r w:rsidR="007921C7">
              <w:rPr>
                <w:rFonts w:cs="Arial"/>
                <w:szCs w:val="24"/>
              </w:rPr>
              <w:t xml:space="preserve">greater </w:t>
            </w:r>
            <w:r w:rsidR="004505D8">
              <w:rPr>
                <w:rFonts w:cs="Arial"/>
                <w:szCs w:val="24"/>
              </w:rPr>
              <w:t xml:space="preserve">than the land within </w:t>
            </w:r>
            <w:r w:rsidR="00C94614">
              <w:rPr>
                <w:rFonts w:cs="Arial"/>
                <w:szCs w:val="24"/>
              </w:rPr>
              <w:t>t</w:t>
            </w:r>
            <w:r w:rsidR="004505D8">
              <w:rPr>
                <w:rFonts w:cs="Arial"/>
                <w:szCs w:val="24"/>
              </w:rPr>
              <w:t>h</w:t>
            </w:r>
            <w:r w:rsidR="00C94614">
              <w:rPr>
                <w:rFonts w:cs="Arial"/>
                <w:szCs w:val="24"/>
              </w:rPr>
              <w:t>e</w:t>
            </w:r>
            <w:r w:rsidR="004505D8">
              <w:rPr>
                <w:rFonts w:cs="Arial"/>
                <w:szCs w:val="24"/>
              </w:rPr>
              <w:t xml:space="preserve"> RLB?</w:t>
            </w:r>
            <w:r w:rsidR="00E65DE7">
              <w:rPr>
                <w:rFonts w:cs="Arial"/>
                <w:szCs w:val="24"/>
              </w:rPr>
              <w:t xml:space="preserve"> </w:t>
            </w:r>
          </w:p>
          <w:p w14:paraId="53C58E9C" w14:textId="59C75725" w:rsidR="007A244A" w:rsidRPr="00092316" w:rsidRDefault="00E65DE7" w:rsidP="007A332A">
            <w:pPr>
              <w:pStyle w:val="QuestionMainBodyText"/>
              <w:numPr>
                <w:ilvl w:val="0"/>
                <w:numId w:val="15"/>
              </w:numPr>
              <w:rPr>
                <w:rFonts w:cs="Arial"/>
                <w:szCs w:val="24"/>
              </w:rPr>
            </w:pPr>
            <w:r>
              <w:rPr>
                <w:rFonts w:cs="Arial"/>
                <w:szCs w:val="24"/>
              </w:rPr>
              <w:t xml:space="preserve">Can the Applicant </w:t>
            </w:r>
            <w:r w:rsidR="009375DF">
              <w:rPr>
                <w:rFonts w:cs="Arial"/>
                <w:szCs w:val="24"/>
              </w:rPr>
              <w:t>please explain what action</w:t>
            </w:r>
            <w:r w:rsidR="00BC2555">
              <w:rPr>
                <w:rFonts w:cs="Arial"/>
                <w:szCs w:val="24"/>
              </w:rPr>
              <w:t>s</w:t>
            </w:r>
            <w:r w:rsidR="001075F2">
              <w:rPr>
                <w:rFonts w:cs="Arial"/>
                <w:szCs w:val="24"/>
              </w:rPr>
              <w:t xml:space="preserve"> are necessary to </w:t>
            </w:r>
            <w:r w:rsidR="00F7080B">
              <w:rPr>
                <w:rFonts w:cs="Arial"/>
                <w:szCs w:val="24"/>
              </w:rPr>
              <w:t xml:space="preserve">give the SoS comfort that </w:t>
            </w:r>
            <w:r w:rsidR="00C70304">
              <w:rPr>
                <w:rFonts w:cs="Arial"/>
                <w:szCs w:val="24"/>
              </w:rPr>
              <w:t>the access points as described with the dDCO</w:t>
            </w:r>
            <w:r w:rsidR="00C421F5">
              <w:rPr>
                <w:rFonts w:cs="Arial"/>
                <w:szCs w:val="24"/>
              </w:rPr>
              <w:t xml:space="preserve"> are deliverable</w:t>
            </w:r>
            <w:r w:rsidR="003617CB">
              <w:rPr>
                <w:rFonts w:cs="Arial"/>
                <w:szCs w:val="24"/>
              </w:rPr>
              <w:t xml:space="preserve"> and appropriate visibility splays can be achieved to ensure the safe operation of the proposed access points?</w:t>
            </w:r>
          </w:p>
        </w:tc>
      </w:tr>
      <w:tr w:rsidR="00AF5152" w:rsidRPr="008C59AE" w14:paraId="231B96F2" w14:textId="77777777" w:rsidTr="00756A66">
        <w:tc>
          <w:tcPr>
            <w:tcW w:w="1130" w:type="dxa"/>
          </w:tcPr>
          <w:p w14:paraId="2160FB41" w14:textId="77777777" w:rsidR="00AF5152" w:rsidRPr="00092316" w:rsidRDefault="00AF5152" w:rsidP="00112E51">
            <w:pPr>
              <w:pStyle w:val="Heading3"/>
              <w:rPr>
                <w:rFonts w:cs="Arial"/>
                <w:szCs w:val="24"/>
              </w:rPr>
            </w:pPr>
          </w:p>
        </w:tc>
        <w:tc>
          <w:tcPr>
            <w:tcW w:w="3343" w:type="dxa"/>
          </w:tcPr>
          <w:p w14:paraId="2093B811" w14:textId="160DB070" w:rsidR="00AF5152" w:rsidRPr="00092316" w:rsidRDefault="00AF5152" w:rsidP="00662E85">
            <w:pPr>
              <w:rPr>
                <w:rFonts w:cs="Arial"/>
                <w:szCs w:val="24"/>
              </w:rPr>
            </w:pPr>
            <w:r>
              <w:rPr>
                <w:rFonts w:cs="Arial"/>
                <w:szCs w:val="24"/>
              </w:rPr>
              <w:t>NCC</w:t>
            </w:r>
          </w:p>
        </w:tc>
        <w:tc>
          <w:tcPr>
            <w:tcW w:w="9521" w:type="dxa"/>
          </w:tcPr>
          <w:p w14:paraId="3CE06B65" w14:textId="77777777" w:rsidR="00AF5152" w:rsidRDefault="00AF5152" w:rsidP="00112E51">
            <w:pPr>
              <w:pStyle w:val="QuestionMainBodyTextBold"/>
              <w:rPr>
                <w:rFonts w:cs="Arial"/>
                <w:szCs w:val="24"/>
              </w:rPr>
            </w:pPr>
            <w:r>
              <w:rPr>
                <w:rFonts w:cs="Arial"/>
                <w:szCs w:val="24"/>
              </w:rPr>
              <w:t>Visibility splays</w:t>
            </w:r>
          </w:p>
          <w:p w14:paraId="3F863808" w14:textId="3456D56A" w:rsidR="009065A4" w:rsidRDefault="009065A4" w:rsidP="00112E51">
            <w:pPr>
              <w:pStyle w:val="QuestionMainBodyTextBold"/>
              <w:rPr>
                <w:rFonts w:cs="Arial"/>
                <w:b w:val="0"/>
                <w:bCs w:val="0"/>
                <w:szCs w:val="24"/>
              </w:rPr>
            </w:pPr>
            <w:r w:rsidRPr="009065A4">
              <w:rPr>
                <w:rFonts w:cs="Arial"/>
                <w:b w:val="0"/>
                <w:bCs w:val="0"/>
                <w:szCs w:val="24"/>
              </w:rPr>
              <w:t>Paragraph</w:t>
            </w:r>
            <w:r w:rsidR="004D691A">
              <w:rPr>
                <w:rFonts w:cs="Arial"/>
                <w:b w:val="0"/>
                <w:szCs w:val="24"/>
              </w:rPr>
              <w:t xml:space="preserve"> </w:t>
            </w:r>
            <w:r w:rsidR="00CD5364">
              <w:rPr>
                <w:rFonts w:cs="Arial"/>
                <w:b w:val="0"/>
                <w:szCs w:val="24"/>
              </w:rPr>
              <w:t xml:space="preserve">5.14.121 </w:t>
            </w:r>
            <w:r>
              <w:rPr>
                <w:rFonts w:cs="Arial"/>
                <w:b w:val="0"/>
                <w:bCs w:val="0"/>
                <w:szCs w:val="24"/>
              </w:rPr>
              <w:t>of NPS EN-1 states:</w:t>
            </w:r>
          </w:p>
          <w:p w14:paraId="577EC9E4" w14:textId="77777777" w:rsidR="009065A4" w:rsidRDefault="009065A4" w:rsidP="00112E51">
            <w:pPr>
              <w:pStyle w:val="QuestionMainBodyTextBold"/>
              <w:rPr>
                <w:rFonts w:cs="Arial"/>
                <w:b w:val="0"/>
                <w:bCs w:val="0"/>
                <w:szCs w:val="24"/>
              </w:rPr>
            </w:pPr>
          </w:p>
          <w:p w14:paraId="3A39A87F" w14:textId="625CA6C8" w:rsidR="009065A4" w:rsidRPr="00C72C51" w:rsidRDefault="00C72C51" w:rsidP="00112E51">
            <w:pPr>
              <w:pStyle w:val="QuestionMainBodyTextBold"/>
              <w:rPr>
                <w:rFonts w:cs="Arial"/>
                <w:b w:val="0"/>
                <w:bCs w:val="0"/>
                <w:i/>
                <w:iCs/>
                <w:szCs w:val="24"/>
              </w:rPr>
            </w:pPr>
            <w:r w:rsidRPr="00C72C51">
              <w:rPr>
                <w:rFonts w:cs="Arial"/>
                <w:b w:val="0"/>
                <w:bCs w:val="0"/>
                <w:i/>
                <w:iCs/>
                <w:szCs w:val="24"/>
              </w:rPr>
              <w:t>“The Secretary of State should only consider refusing development on highways grounds if there would be an unacceptable impact on highway safety, residual cumulative impacts on</w:t>
            </w:r>
            <w:r w:rsidR="00D94E23" w:rsidRPr="00C72C51">
              <w:rPr>
                <w:rFonts w:cs="Arial"/>
                <w:b w:val="0"/>
                <w:i/>
                <w:szCs w:val="24"/>
              </w:rPr>
              <w:t xml:space="preserve"> the </w:t>
            </w:r>
            <w:r w:rsidRPr="00C72C51">
              <w:rPr>
                <w:rFonts w:cs="Arial"/>
                <w:b w:val="0"/>
                <w:bCs w:val="0"/>
                <w:i/>
                <w:iCs/>
                <w:szCs w:val="24"/>
              </w:rPr>
              <w:t>road network</w:t>
            </w:r>
            <w:r w:rsidR="00D94E23" w:rsidRPr="00C72C51">
              <w:rPr>
                <w:rFonts w:cs="Arial"/>
                <w:b w:val="0"/>
                <w:i/>
                <w:szCs w:val="24"/>
              </w:rPr>
              <w:t xml:space="preserve"> would be </w:t>
            </w:r>
            <w:r w:rsidRPr="00C72C51">
              <w:rPr>
                <w:rFonts w:cs="Arial"/>
                <w:b w:val="0"/>
                <w:bCs w:val="0"/>
                <w:i/>
                <w:iCs/>
                <w:szCs w:val="24"/>
              </w:rPr>
              <w:t>severe, or it does not show how consideration has been given to the provision of adequate active public or shared transport access and provision.”</w:t>
            </w:r>
          </w:p>
          <w:p w14:paraId="44052DB9" w14:textId="77777777" w:rsidR="009065A4" w:rsidRDefault="009065A4" w:rsidP="00112E51">
            <w:pPr>
              <w:pStyle w:val="QuestionMainBodyTextBold"/>
              <w:rPr>
                <w:rFonts w:cs="Arial"/>
                <w:b w:val="0"/>
                <w:bCs w:val="0"/>
                <w:szCs w:val="24"/>
                <w:highlight w:val="yellow"/>
              </w:rPr>
            </w:pPr>
          </w:p>
          <w:p w14:paraId="5E093AA4" w14:textId="7444A1AE" w:rsidR="004D691A" w:rsidRPr="00AF5152" w:rsidRDefault="00203DFF" w:rsidP="00112E51">
            <w:pPr>
              <w:pStyle w:val="QuestionMainBodyTextBold"/>
              <w:rPr>
                <w:rFonts w:cs="Arial"/>
                <w:b w:val="0"/>
                <w:bCs w:val="0"/>
                <w:szCs w:val="24"/>
              </w:rPr>
            </w:pPr>
            <w:r>
              <w:rPr>
                <w:rFonts w:cs="Arial"/>
                <w:b w:val="0"/>
                <w:bCs w:val="0"/>
                <w:szCs w:val="24"/>
              </w:rPr>
              <w:t>In</w:t>
            </w:r>
            <w:r w:rsidR="00D94E23">
              <w:rPr>
                <w:rFonts w:cs="Arial"/>
                <w:b w:val="0"/>
                <w:szCs w:val="24"/>
              </w:rPr>
              <w:t xml:space="preserve"> the event</w:t>
            </w:r>
            <w:r>
              <w:rPr>
                <w:rFonts w:cs="Arial"/>
                <w:b w:val="0"/>
                <w:bCs w:val="0"/>
                <w:szCs w:val="24"/>
              </w:rPr>
              <w:t xml:space="preserve"> that </w:t>
            </w:r>
            <w:r w:rsidR="005402F6">
              <w:rPr>
                <w:rFonts w:cs="Arial"/>
                <w:b w:val="0"/>
                <w:bCs w:val="0"/>
                <w:szCs w:val="24"/>
              </w:rPr>
              <w:t>visibility splay requirements are greater than the available land within the RLB or public highway, c</w:t>
            </w:r>
            <w:r w:rsidR="00C72C51" w:rsidRPr="00203DFF">
              <w:rPr>
                <w:rFonts w:cs="Arial"/>
                <w:b w:val="0"/>
                <w:bCs w:val="0"/>
                <w:szCs w:val="24"/>
              </w:rPr>
              <w:t xml:space="preserve">an NCC please confirm whether they consider </w:t>
            </w:r>
            <w:r>
              <w:rPr>
                <w:rFonts w:cs="Arial"/>
                <w:b w:val="0"/>
                <w:bCs w:val="0"/>
                <w:szCs w:val="24"/>
              </w:rPr>
              <w:t>this policy requirement has been met or otherwise, including evidence to support that position.</w:t>
            </w:r>
          </w:p>
        </w:tc>
      </w:tr>
      <w:tr w:rsidR="00DA2FE8" w:rsidRPr="008C59AE" w14:paraId="60AE2553" w14:textId="77777777" w:rsidTr="00756A66">
        <w:tc>
          <w:tcPr>
            <w:tcW w:w="1130" w:type="dxa"/>
          </w:tcPr>
          <w:p w14:paraId="4E2567E4" w14:textId="77777777" w:rsidR="00DA2FE8" w:rsidRPr="00092316" w:rsidRDefault="00DA2FE8" w:rsidP="00112E51">
            <w:pPr>
              <w:pStyle w:val="Heading3"/>
              <w:rPr>
                <w:rFonts w:cs="Arial"/>
                <w:szCs w:val="24"/>
              </w:rPr>
            </w:pPr>
          </w:p>
        </w:tc>
        <w:tc>
          <w:tcPr>
            <w:tcW w:w="3343" w:type="dxa"/>
          </w:tcPr>
          <w:p w14:paraId="0C0F77C3" w14:textId="3A062436" w:rsidR="00DA2FE8" w:rsidRDefault="00DA2FE8" w:rsidP="00662E85">
            <w:pPr>
              <w:rPr>
                <w:rFonts w:cs="Arial"/>
                <w:szCs w:val="24"/>
              </w:rPr>
            </w:pPr>
            <w:r>
              <w:rPr>
                <w:rFonts w:cs="Arial"/>
                <w:szCs w:val="24"/>
              </w:rPr>
              <w:t>NCC</w:t>
            </w:r>
          </w:p>
        </w:tc>
        <w:tc>
          <w:tcPr>
            <w:tcW w:w="9521" w:type="dxa"/>
          </w:tcPr>
          <w:p w14:paraId="1FE80E80" w14:textId="77777777" w:rsidR="00DA2FE8" w:rsidRDefault="004D464F" w:rsidP="00112E51">
            <w:pPr>
              <w:pStyle w:val="QuestionMainBodyTextBold"/>
              <w:rPr>
                <w:rFonts w:cs="Arial"/>
                <w:szCs w:val="24"/>
              </w:rPr>
            </w:pPr>
            <w:r>
              <w:rPr>
                <w:rFonts w:cs="Arial"/>
                <w:szCs w:val="24"/>
              </w:rPr>
              <w:t>A57 access point</w:t>
            </w:r>
          </w:p>
          <w:p w14:paraId="487236D3" w14:textId="13A47FCA" w:rsidR="004D464F" w:rsidRPr="004D464F" w:rsidRDefault="004D464F" w:rsidP="00112E51">
            <w:pPr>
              <w:pStyle w:val="QuestionMainBodyTextBold"/>
              <w:rPr>
                <w:rFonts w:cs="Arial"/>
                <w:b w:val="0"/>
                <w:bCs w:val="0"/>
                <w:szCs w:val="24"/>
              </w:rPr>
            </w:pPr>
            <w:r w:rsidRPr="004D464F">
              <w:rPr>
                <w:rFonts w:cs="Arial"/>
                <w:b w:val="0"/>
                <w:bCs w:val="0"/>
                <w:szCs w:val="24"/>
              </w:rPr>
              <w:lastRenderedPageBreak/>
              <w:t>Following the submissions at D5 from the Applicant, can NCC please confirm whether there are any outstanding matters still to be resolved?</w:t>
            </w:r>
          </w:p>
        </w:tc>
      </w:tr>
      <w:tr w:rsidR="008F2F53" w:rsidRPr="008C59AE" w14:paraId="30E81A2C" w14:textId="77777777" w:rsidTr="00756A66">
        <w:tc>
          <w:tcPr>
            <w:tcW w:w="1130" w:type="dxa"/>
          </w:tcPr>
          <w:p w14:paraId="43EF25E4" w14:textId="77777777" w:rsidR="008F2F53" w:rsidRPr="00092316" w:rsidRDefault="008F2F53" w:rsidP="00112E51">
            <w:pPr>
              <w:pStyle w:val="Heading3"/>
              <w:rPr>
                <w:rFonts w:cs="Arial"/>
                <w:szCs w:val="24"/>
              </w:rPr>
            </w:pPr>
          </w:p>
        </w:tc>
        <w:tc>
          <w:tcPr>
            <w:tcW w:w="3343" w:type="dxa"/>
          </w:tcPr>
          <w:p w14:paraId="488D7BD0" w14:textId="6EFD5088" w:rsidR="008F2F53" w:rsidRDefault="008F2F53" w:rsidP="00662E85">
            <w:pPr>
              <w:rPr>
                <w:rFonts w:cs="Arial"/>
                <w:szCs w:val="24"/>
              </w:rPr>
            </w:pPr>
            <w:r>
              <w:rPr>
                <w:rFonts w:cs="Arial"/>
                <w:szCs w:val="24"/>
              </w:rPr>
              <w:t>NCC</w:t>
            </w:r>
          </w:p>
        </w:tc>
        <w:tc>
          <w:tcPr>
            <w:tcW w:w="9521" w:type="dxa"/>
          </w:tcPr>
          <w:p w14:paraId="7C4724AD" w14:textId="77777777" w:rsidR="008F2F53" w:rsidRDefault="00CF4845" w:rsidP="00112E51">
            <w:pPr>
              <w:pStyle w:val="QuestionMainBodyTextBold"/>
              <w:rPr>
                <w:rFonts w:cs="Arial"/>
                <w:szCs w:val="24"/>
              </w:rPr>
            </w:pPr>
            <w:r>
              <w:rPr>
                <w:rFonts w:cs="Arial"/>
                <w:szCs w:val="24"/>
              </w:rPr>
              <w:t>Access junction drawings</w:t>
            </w:r>
          </w:p>
          <w:p w14:paraId="76D3A82F" w14:textId="42C29F8B" w:rsidR="00CF4845" w:rsidRPr="00CF4845" w:rsidRDefault="00CF4845" w:rsidP="00112E51">
            <w:pPr>
              <w:pStyle w:val="QuestionMainBodyTextBold"/>
              <w:rPr>
                <w:rFonts w:cs="Arial"/>
                <w:b w:val="0"/>
                <w:bCs w:val="0"/>
                <w:szCs w:val="24"/>
              </w:rPr>
            </w:pPr>
            <w:r>
              <w:rPr>
                <w:rFonts w:cs="Arial"/>
                <w:b w:val="0"/>
                <w:bCs w:val="0"/>
                <w:szCs w:val="24"/>
              </w:rPr>
              <w:t xml:space="preserve">Are NCC now satisfied </w:t>
            </w:r>
            <w:r w:rsidR="005B48FF">
              <w:rPr>
                <w:rFonts w:cs="Arial"/>
                <w:b w:val="0"/>
                <w:bCs w:val="0"/>
                <w:szCs w:val="24"/>
              </w:rPr>
              <w:t>that all relevant drawings have been submitted by the Applicant at D5</w:t>
            </w:r>
            <w:r w:rsidR="00060C40">
              <w:rPr>
                <w:rFonts w:cs="Arial"/>
                <w:b w:val="0"/>
                <w:bCs w:val="0"/>
                <w:szCs w:val="24"/>
              </w:rPr>
              <w:t xml:space="preserve"> and those drawings provide the </w:t>
            </w:r>
            <w:r w:rsidR="000706B0">
              <w:rPr>
                <w:rFonts w:cs="Arial"/>
                <w:b w:val="0"/>
                <w:bCs w:val="0"/>
                <w:szCs w:val="24"/>
              </w:rPr>
              <w:t>necessary detail you require</w:t>
            </w:r>
            <w:r w:rsidR="005B48FF">
              <w:rPr>
                <w:rFonts w:cs="Arial"/>
                <w:b w:val="0"/>
                <w:bCs w:val="0"/>
                <w:szCs w:val="24"/>
              </w:rPr>
              <w:t>? If not, please provide details of what matters remain outstanding.</w:t>
            </w:r>
          </w:p>
        </w:tc>
      </w:tr>
      <w:tr w:rsidR="005B48FF" w:rsidRPr="008C59AE" w14:paraId="2A0695A8" w14:textId="77777777" w:rsidTr="00756A66">
        <w:tc>
          <w:tcPr>
            <w:tcW w:w="1130" w:type="dxa"/>
          </w:tcPr>
          <w:p w14:paraId="2BC46681" w14:textId="77777777" w:rsidR="005B48FF" w:rsidRPr="00092316" w:rsidRDefault="005B48FF" w:rsidP="00112E51">
            <w:pPr>
              <w:pStyle w:val="Heading3"/>
              <w:rPr>
                <w:rFonts w:cs="Arial"/>
                <w:szCs w:val="24"/>
              </w:rPr>
            </w:pPr>
          </w:p>
        </w:tc>
        <w:tc>
          <w:tcPr>
            <w:tcW w:w="3343" w:type="dxa"/>
          </w:tcPr>
          <w:p w14:paraId="289D1C2F" w14:textId="287BEA40" w:rsidR="005B48FF" w:rsidRDefault="005B48FF" w:rsidP="00662E85">
            <w:pPr>
              <w:rPr>
                <w:rFonts w:cs="Arial"/>
                <w:szCs w:val="24"/>
              </w:rPr>
            </w:pPr>
            <w:r>
              <w:rPr>
                <w:rFonts w:cs="Arial"/>
                <w:szCs w:val="24"/>
              </w:rPr>
              <w:t>NCC</w:t>
            </w:r>
          </w:p>
        </w:tc>
        <w:tc>
          <w:tcPr>
            <w:tcW w:w="9521" w:type="dxa"/>
          </w:tcPr>
          <w:p w14:paraId="4770EF1B" w14:textId="78FCFA4D" w:rsidR="005B48FF" w:rsidRDefault="00C10D03" w:rsidP="00112E51">
            <w:pPr>
              <w:pStyle w:val="QuestionMainBodyTextBold"/>
              <w:rPr>
                <w:rFonts w:cs="Arial"/>
                <w:szCs w:val="24"/>
              </w:rPr>
            </w:pPr>
            <w:r>
              <w:rPr>
                <w:rFonts w:cs="Arial"/>
                <w:szCs w:val="24"/>
              </w:rPr>
              <w:t>New access points</w:t>
            </w:r>
          </w:p>
          <w:p w14:paraId="2E4F0F31" w14:textId="689DF941" w:rsidR="007A33DE" w:rsidRPr="007A33DE" w:rsidRDefault="007A33DE" w:rsidP="00112E51">
            <w:pPr>
              <w:pStyle w:val="QuestionMainBodyTextBold"/>
              <w:rPr>
                <w:rFonts w:cs="Arial"/>
                <w:b w:val="0"/>
                <w:bCs w:val="0"/>
                <w:szCs w:val="24"/>
              </w:rPr>
            </w:pPr>
            <w:r>
              <w:rPr>
                <w:rFonts w:cs="Arial"/>
                <w:b w:val="0"/>
                <w:bCs w:val="0"/>
                <w:szCs w:val="24"/>
              </w:rPr>
              <w:t>Are NCC satisfied with the details within Requirement 5 (detailed design) and Requirement 15 (CTMP)</w:t>
            </w:r>
            <w:r w:rsidR="00C10D03">
              <w:rPr>
                <w:rFonts w:cs="Arial"/>
                <w:b w:val="0"/>
                <w:bCs w:val="0"/>
                <w:szCs w:val="24"/>
              </w:rPr>
              <w:t>, with regards to the ability for safe access points to be delivered?</w:t>
            </w:r>
          </w:p>
        </w:tc>
      </w:tr>
      <w:tr w:rsidR="00623EB5" w:rsidRPr="008C59AE" w14:paraId="53C58E9F" w14:textId="77777777" w:rsidTr="00756A66">
        <w:tc>
          <w:tcPr>
            <w:tcW w:w="13994" w:type="dxa"/>
            <w:gridSpan w:val="3"/>
          </w:tcPr>
          <w:p w14:paraId="53C58E9E" w14:textId="45D161FD" w:rsidR="00623EB5" w:rsidRPr="00092316" w:rsidRDefault="003F03B2" w:rsidP="0065026D">
            <w:pPr>
              <w:pStyle w:val="Heading1"/>
              <w:rPr>
                <w:rFonts w:cs="Arial"/>
                <w:b w:val="0"/>
                <w:szCs w:val="24"/>
              </w:rPr>
            </w:pPr>
            <w:bookmarkStart w:id="23" w:name="_Toc214434315"/>
            <w:r>
              <w:rPr>
                <w:rFonts w:cs="Arial"/>
                <w:szCs w:val="24"/>
              </w:rPr>
              <w:t>Cumulative Effects</w:t>
            </w:r>
            <w:bookmarkEnd w:id="23"/>
          </w:p>
        </w:tc>
      </w:tr>
      <w:tr w:rsidR="001168CC" w:rsidRPr="008C59AE" w14:paraId="53C58EA5" w14:textId="77777777" w:rsidTr="00756A66">
        <w:tc>
          <w:tcPr>
            <w:tcW w:w="1130" w:type="dxa"/>
          </w:tcPr>
          <w:p w14:paraId="53C58EA0" w14:textId="77777777" w:rsidR="00C159E3" w:rsidRPr="00092316" w:rsidRDefault="00C159E3" w:rsidP="00112E51">
            <w:pPr>
              <w:pStyle w:val="Heading3"/>
              <w:rPr>
                <w:rFonts w:cs="Arial"/>
                <w:szCs w:val="24"/>
              </w:rPr>
            </w:pPr>
          </w:p>
        </w:tc>
        <w:tc>
          <w:tcPr>
            <w:tcW w:w="3343" w:type="dxa"/>
          </w:tcPr>
          <w:p w14:paraId="53C58EA1" w14:textId="3DE14115" w:rsidR="00C159E3" w:rsidRPr="00092316" w:rsidRDefault="00C66E18" w:rsidP="008C59AE">
            <w:pPr>
              <w:rPr>
                <w:rFonts w:cs="Arial"/>
                <w:szCs w:val="24"/>
              </w:rPr>
            </w:pPr>
            <w:r>
              <w:rPr>
                <w:rFonts w:cs="Arial"/>
                <w:szCs w:val="24"/>
              </w:rPr>
              <w:t>Natural England</w:t>
            </w:r>
          </w:p>
        </w:tc>
        <w:tc>
          <w:tcPr>
            <w:tcW w:w="9521" w:type="dxa"/>
          </w:tcPr>
          <w:p w14:paraId="53C58EA2" w14:textId="00454E78" w:rsidR="00C159E3" w:rsidRPr="00092316" w:rsidRDefault="00C66E18" w:rsidP="00112E51">
            <w:pPr>
              <w:pStyle w:val="QuestionMainBodyTextBold"/>
              <w:rPr>
                <w:rFonts w:cs="Arial"/>
                <w:b w:val="0"/>
                <w:szCs w:val="24"/>
              </w:rPr>
            </w:pPr>
            <w:r>
              <w:rPr>
                <w:rFonts w:cs="Arial"/>
                <w:szCs w:val="24"/>
              </w:rPr>
              <w:t>Cumulative Effects</w:t>
            </w:r>
            <w:r w:rsidR="0044590E">
              <w:rPr>
                <w:rFonts w:cs="Arial"/>
                <w:szCs w:val="24"/>
              </w:rPr>
              <w:t xml:space="preserve"> </w:t>
            </w:r>
            <w:r w:rsidR="00802EC3">
              <w:rPr>
                <w:rFonts w:cs="Arial"/>
                <w:szCs w:val="24"/>
              </w:rPr>
              <w:t>on agricultural land and soil function</w:t>
            </w:r>
            <w:r w:rsidR="00510CF7">
              <w:rPr>
                <w:rFonts w:cs="Arial"/>
                <w:szCs w:val="24"/>
              </w:rPr>
              <w:t>.</w:t>
            </w:r>
          </w:p>
          <w:p w14:paraId="53C58EA4" w14:textId="1333AEAF" w:rsidR="00C159E3" w:rsidRPr="00092316" w:rsidRDefault="006F6402" w:rsidP="00DB487A">
            <w:pPr>
              <w:pStyle w:val="ListBullet"/>
              <w:numPr>
                <w:ilvl w:val="0"/>
                <w:numId w:val="0"/>
              </w:numPr>
              <w:rPr>
                <w:rFonts w:cs="Arial"/>
                <w:szCs w:val="24"/>
              </w:rPr>
            </w:pPr>
            <w:r>
              <w:rPr>
                <w:rFonts w:cs="Arial"/>
                <w:szCs w:val="24"/>
              </w:rPr>
              <w:t xml:space="preserve">Can Natural England advise on the latest position in respect of this matter, the latest iteration of the SoCG </w:t>
            </w:r>
            <w:r w:rsidR="00E2556C">
              <w:rPr>
                <w:rFonts w:cs="Arial"/>
                <w:szCs w:val="24"/>
              </w:rPr>
              <w:t xml:space="preserve">at 03-06 advises the applicant was to address </w:t>
            </w:r>
            <w:r w:rsidR="00AC10F7">
              <w:rPr>
                <w:rFonts w:cs="Arial"/>
                <w:szCs w:val="24"/>
              </w:rPr>
              <w:t xml:space="preserve">this matter </w:t>
            </w:r>
            <w:r w:rsidR="00E2556C">
              <w:rPr>
                <w:rFonts w:cs="Arial"/>
                <w:szCs w:val="24"/>
              </w:rPr>
              <w:t>at D4</w:t>
            </w:r>
            <w:r w:rsidR="00F62AEC">
              <w:rPr>
                <w:rFonts w:cs="Arial"/>
                <w:szCs w:val="24"/>
              </w:rPr>
              <w:t>. Are N</w:t>
            </w:r>
            <w:r w:rsidR="009F3092">
              <w:rPr>
                <w:rFonts w:cs="Arial"/>
                <w:szCs w:val="24"/>
              </w:rPr>
              <w:t>E</w:t>
            </w:r>
            <w:r w:rsidR="00F62AEC">
              <w:rPr>
                <w:rFonts w:cs="Arial"/>
                <w:szCs w:val="24"/>
              </w:rPr>
              <w:t xml:space="preserve"> now content with the evidence provided by the applicant?</w:t>
            </w:r>
          </w:p>
        </w:tc>
      </w:tr>
    </w:tbl>
    <w:p w14:paraId="51413521" w14:textId="562659B0" w:rsidR="001C3122" w:rsidRPr="00D02327" w:rsidRDefault="001C3122" w:rsidP="00AE1E9C">
      <w:pPr>
        <w:pStyle w:val="QuestionMainBodyTextBold"/>
        <w:jc w:val="right"/>
        <w:rPr>
          <w:rFonts w:cs="Arial"/>
          <w:szCs w:val="24"/>
        </w:rPr>
      </w:pPr>
    </w:p>
    <w:sectPr w:rsidR="001C3122" w:rsidRPr="00D02327" w:rsidSect="00DF754A">
      <w:headerReference w:type="default" r:id="rId17"/>
      <w:pgSz w:w="16840" w:h="11906" w:orient="landscape" w:code="9"/>
      <w:pgMar w:top="1418" w:right="1418" w:bottom="1418"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E29B" w14:textId="77777777" w:rsidR="00517363" w:rsidRDefault="00517363" w:rsidP="008C59AE">
      <w:r>
        <w:separator/>
      </w:r>
    </w:p>
  </w:endnote>
  <w:endnote w:type="continuationSeparator" w:id="0">
    <w:p w14:paraId="53A3492F" w14:textId="77777777" w:rsidR="00517363" w:rsidRDefault="00517363" w:rsidP="008C59AE">
      <w:r>
        <w:continuationSeparator/>
      </w:r>
    </w:p>
  </w:endnote>
  <w:endnote w:type="continuationNotice" w:id="1">
    <w:p w14:paraId="145547F1" w14:textId="77777777" w:rsidR="00517363" w:rsidRDefault="0051736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FB9F5" w14:textId="77777777" w:rsidR="00517363" w:rsidRDefault="00517363" w:rsidP="008C59AE">
      <w:r>
        <w:separator/>
      </w:r>
    </w:p>
  </w:footnote>
  <w:footnote w:type="continuationSeparator" w:id="0">
    <w:p w14:paraId="445B4917" w14:textId="77777777" w:rsidR="00517363" w:rsidRDefault="00517363" w:rsidP="008C59AE">
      <w:r>
        <w:continuationSeparator/>
      </w:r>
    </w:p>
  </w:footnote>
  <w:footnote w:type="continuationNotice" w:id="1">
    <w:p w14:paraId="60413AB5" w14:textId="77777777" w:rsidR="00517363" w:rsidRDefault="0051736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5BE85BA1"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01F74B27" w:rsidR="00951CBF" w:rsidRPr="00092316" w:rsidRDefault="00951CBF" w:rsidP="00112E51">
    <w:pPr>
      <w:pStyle w:val="TableTextBold"/>
      <w:rPr>
        <w:rFonts w:cs="Arial"/>
        <w:szCs w:val="24"/>
      </w:rPr>
    </w:pPr>
    <w:r w:rsidRPr="00854D92">
      <w:rPr>
        <w:rFonts w:cs="Arial"/>
        <w:szCs w:val="24"/>
      </w:rPr>
      <w:t>ExQ</w:t>
    </w:r>
    <w:r w:rsidR="00ED6E56" w:rsidRPr="00854D92">
      <w:rPr>
        <w:rFonts w:cs="Arial"/>
        <w:szCs w:val="24"/>
      </w:rPr>
      <w:t>3</w:t>
    </w:r>
    <w:r w:rsidRPr="00854D92">
      <w:rPr>
        <w:rFonts w:cs="Arial"/>
        <w:szCs w:val="24"/>
      </w:rPr>
      <w:t>:</w:t>
    </w:r>
    <w:r w:rsidRPr="00092316">
      <w:rPr>
        <w:rFonts w:cs="Arial"/>
        <w:szCs w:val="24"/>
      </w:rPr>
      <w:t xml:space="preserve"> </w:t>
    </w:r>
    <w:r w:rsidR="00854D92">
      <w:rPr>
        <w:rFonts w:cs="Arial"/>
        <w:szCs w:val="24"/>
      </w:rPr>
      <w:t>19 November 2025</w:t>
    </w:r>
  </w:p>
  <w:p w14:paraId="53C58EEF" w14:textId="483407BC"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854D92">
      <w:rPr>
        <w:rFonts w:cs="Arial"/>
        <w:b/>
        <w:szCs w:val="24"/>
      </w:rPr>
      <w:t>6</w:t>
    </w:r>
    <w:r w:rsidRPr="00092316">
      <w:rPr>
        <w:rFonts w:cs="Arial"/>
        <w:b/>
        <w:szCs w:val="24"/>
      </w:rPr>
      <w:t xml:space="preserve">: </w:t>
    </w:r>
    <w:r w:rsidR="00854D92">
      <w:rPr>
        <w:rFonts w:cs="Arial"/>
        <w:b/>
        <w:szCs w:val="24"/>
      </w:rPr>
      <w:t>Wednesday 3 December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8CA0623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1A77B7"/>
    <w:multiLevelType w:val="hybridMultilevel"/>
    <w:tmpl w:val="CE6CA18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16B1EF7"/>
    <w:multiLevelType w:val="hybridMultilevel"/>
    <w:tmpl w:val="6ABE66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F07136"/>
    <w:multiLevelType w:val="hybridMultilevel"/>
    <w:tmpl w:val="2A985C9A"/>
    <w:lvl w:ilvl="0" w:tplc="B75CF8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B1D75FD"/>
    <w:multiLevelType w:val="hybridMultilevel"/>
    <w:tmpl w:val="3030197E"/>
    <w:lvl w:ilvl="0" w:tplc="2BA6E48A">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8"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9" w15:restartNumberingAfterBreak="0">
    <w:nsid w:val="2D960D12"/>
    <w:multiLevelType w:val="hybridMultilevel"/>
    <w:tmpl w:val="2814E2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5E00D1A"/>
    <w:multiLevelType w:val="hybridMultilevel"/>
    <w:tmpl w:val="3120F6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EE0763"/>
    <w:multiLevelType w:val="hybridMultilevel"/>
    <w:tmpl w:val="3D26555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13" w15:restartNumberingAfterBreak="0">
    <w:nsid w:val="58865830"/>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15" w15:restartNumberingAfterBreak="0">
    <w:nsid w:val="674A5700"/>
    <w:multiLevelType w:val="hybridMultilevel"/>
    <w:tmpl w:val="ACF6DA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E0506DA"/>
    <w:multiLevelType w:val="hybridMultilevel"/>
    <w:tmpl w:val="3F5AB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6D7CD8"/>
    <w:multiLevelType w:val="hybridMultilevel"/>
    <w:tmpl w:val="765046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D26416"/>
    <w:multiLevelType w:val="hybridMultilevel"/>
    <w:tmpl w:val="07DCEDA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3486334">
    <w:abstractNumId w:val="13"/>
  </w:num>
  <w:num w:numId="2" w16cid:durableId="1246914151">
    <w:abstractNumId w:val="2"/>
  </w:num>
  <w:num w:numId="3" w16cid:durableId="405953122">
    <w:abstractNumId w:val="1"/>
  </w:num>
  <w:num w:numId="4" w16cid:durableId="912545500">
    <w:abstractNumId w:val="0"/>
  </w:num>
  <w:num w:numId="5" w16cid:durableId="677004688">
    <w:abstractNumId w:val="7"/>
  </w:num>
  <w:num w:numId="6" w16cid:durableId="1361592600">
    <w:abstractNumId w:val="8"/>
  </w:num>
  <w:num w:numId="7" w16cid:durableId="1883057079">
    <w:abstractNumId w:val="14"/>
  </w:num>
  <w:num w:numId="8" w16cid:durableId="1147282788">
    <w:abstractNumId w:val="12"/>
  </w:num>
  <w:num w:numId="9" w16cid:durableId="2043745541">
    <w:abstractNumId w:val="6"/>
  </w:num>
  <w:num w:numId="10" w16cid:durableId="1270548834">
    <w:abstractNumId w:val="16"/>
  </w:num>
  <w:num w:numId="11" w16cid:durableId="118572276">
    <w:abstractNumId w:val="18"/>
  </w:num>
  <w:num w:numId="12" w16cid:durableId="6640372">
    <w:abstractNumId w:val="10"/>
  </w:num>
  <w:num w:numId="13" w16cid:durableId="840781873">
    <w:abstractNumId w:val="9"/>
  </w:num>
  <w:num w:numId="14" w16cid:durableId="951470697">
    <w:abstractNumId w:val="5"/>
  </w:num>
  <w:num w:numId="15" w16cid:durableId="530067433">
    <w:abstractNumId w:val="17"/>
  </w:num>
  <w:num w:numId="16" w16cid:durableId="425543775">
    <w:abstractNumId w:val="4"/>
  </w:num>
  <w:num w:numId="17" w16cid:durableId="405154991">
    <w:abstractNumId w:val="3"/>
  </w:num>
  <w:num w:numId="18" w16cid:durableId="896474282">
    <w:abstractNumId w:val="15"/>
  </w:num>
  <w:num w:numId="19" w16cid:durableId="3789993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10B2"/>
    <w:rsid w:val="00001F6E"/>
    <w:rsid w:val="00001FCF"/>
    <w:rsid w:val="00003344"/>
    <w:rsid w:val="0000371E"/>
    <w:rsid w:val="000051CC"/>
    <w:rsid w:val="00012A9B"/>
    <w:rsid w:val="000138EA"/>
    <w:rsid w:val="000162BD"/>
    <w:rsid w:val="000167B5"/>
    <w:rsid w:val="00016BA8"/>
    <w:rsid w:val="00016C5E"/>
    <w:rsid w:val="000172C4"/>
    <w:rsid w:val="00017AC0"/>
    <w:rsid w:val="00017F50"/>
    <w:rsid w:val="00020BBC"/>
    <w:rsid w:val="00023640"/>
    <w:rsid w:val="00024C30"/>
    <w:rsid w:val="0002532E"/>
    <w:rsid w:val="0002671F"/>
    <w:rsid w:val="00026877"/>
    <w:rsid w:val="000273B3"/>
    <w:rsid w:val="00030A06"/>
    <w:rsid w:val="00031785"/>
    <w:rsid w:val="0003292E"/>
    <w:rsid w:val="0003341B"/>
    <w:rsid w:val="000339C3"/>
    <w:rsid w:val="00033C61"/>
    <w:rsid w:val="00035E41"/>
    <w:rsid w:val="00040E70"/>
    <w:rsid w:val="00040F72"/>
    <w:rsid w:val="0004434E"/>
    <w:rsid w:val="00046493"/>
    <w:rsid w:val="0004658F"/>
    <w:rsid w:val="00051710"/>
    <w:rsid w:val="00051A94"/>
    <w:rsid w:val="00053BAB"/>
    <w:rsid w:val="00054AAD"/>
    <w:rsid w:val="00055FB8"/>
    <w:rsid w:val="00056F9F"/>
    <w:rsid w:val="00056FA1"/>
    <w:rsid w:val="00057214"/>
    <w:rsid w:val="00060051"/>
    <w:rsid w:val="00060227"/>
    <w:rsid w:val="00060B21"/>
    <w:rsid w:val="00060C40"/>
    <w:rsid w:val="00061D8A"/>
    <w:rsid w:val="000628BE"/>
    <w:rsid w:val="0006320C"/>
    <w:rsid w:val="0006375E"/>
    <w:rsid w:val="000637FB"/>
    <w:rsid w:val="00064013"/>
    <w:rsid w:val="000645D4"/>
    <w:rsid w:val="00066697"/>
    <w:rsid w:val="00066B58"/>
    <w:rsid w:val="00070195"/>
    <w:rsid w:val="000706B0"/>
    <w:rsid w:val="0007130A"/>
    <w:rsid w:val="000716C9"/>
    <w:rsid w:val="00072067"/>
    <w:rsid w:val="00072B6D"/>
    <w:rsid w:val="00072CE1"/>
    <w:rsid w:val="00073317"/>
    <w:rsid w:val="000735F8"/>
    <w:rsid w:val="00075B6D"/>
    <w:rsid w:val="00076882"/>
    <w:rsid w:val="00076BD5"/>
    <w:rsid w:val="00076C69"/>
    <w:rsid w:val="00077F06"/>
    <w:rsid w:val="000801BD"/>
    <w:rsid w:val="00081276"/>
    <w:rsid w:val="00081FFA"/>
    <w:rsid w:val="00082568"/>
    <w:rsid w:val="000830B0"/>
    <w:rsid w:val="000837F7"/>
    <w:rsid w:val="000839E1"/>
    <w:rsid w:val="00083E81"/>
    <w:rsid w:val="00085CBA"/>
    <w:rsid w:val="00085DB8"/>
    <w:rsid w:val="0008756B"/>
    <w:rsid w:val="000877F8"/>
    <w:rsid w:val="00087FFE"/>
    <w:rsid w:val="000912B0"/>
    <w:rsid w:val="0009138F"/>
    <w:rsid w:val="00092316"/>
    <w:rsid w:val="00093D1A"/>
    <w:rsid w:val="0009515A"/>
    <w:rsid w:val="000960E7"/>
    <w:rsid w:val="000A0788"/>
    <w:rsid w:val="000A1879"/>
    <w:rsid w:val="000A2B87"/>
    <w:rsid w:val="000A2E65"/>
    <w:rsid w:val="000A407F"/>
    <w:rsid w:val="000A4653"/>
    <w:rsid w:val="000A4ADE"/>
    <w:rsid w:val="000A4B8E"/>
    <w:rsid w:val="000A4BED"/>
    <w:rsid w:val="000B03AE"/>
    <w:rsid w:val="000B14A6"/>
    <w:rsid w:val="000B6384"/>
    <w:rsid w:val="000B7778"/>
    <w:rsid w:val="000B7B61"/>
    <w:rsid w:val="000C00FB"/>
    <w:rsid w:val="000C01EC"/>
    <w:rsid w:val="000C057B"/>
    <w:rsid w:val="000C090C"/>
    <w:rsid w:val="000C1BA1"/>
    <w:rsid w:val="000C1FC8"/>
    <w:rsid w:val="000C2777"/>
    <w:rsid w:val="000C2F8D"/>
    <w:rsid w:val="000C3497"/>
    <w:rsid w:val="000C41D9"/>
    <w:rsid w:val="000C42D9"/>
    <w:rsid w:val="000C52B3"/>
    <w:rsid w:val="000C5561"/>
    <w:rsid w:val="000C5E93"/>
    <w:rsid w:val="000C6AFF"/>
    <w:rsid w:val="000D041E"/>
    <w:rsid w:val="000D0B87"/>
    <w:rsid w:val="000D0CE0"/>
    <w:rsid w:val="000D1308"/>
    <w:rsid w:val="000D1760"/>
    <w:rsid w:val="000D1862"/>
    <w:rsid w:val="000D2673"/>
    <w:rsid w:val="000D3F38"/>
    <w:rsid w:val="000D47F4"/>
    <w:rsid w:val="000D50BC"/>
    <w:rsid w:val="000D5346"/>
    <w:rsid w:val="000D5668"/>
    <w:rsid w:val="000D5C19"/>
    <w:rsid w:val="000D5DDE"/>
    <w:rsid w:val="000D7D85"/>
    <w:rsid w:val="000D7F68"/>
    <w:rsid w:val="000E0700"/>
    <w:rsid w:val="000E0D79"/>
    <w:rsid w:val="000E1E4F"/>
    <w:rsid w:val="000E270E"/>
    <w:rsid w:val="000E43FF"/>
    <w:rsid w:val="000E54A3"/>
    <w:rsid w:val="000E7885"/>
    <w:rsid w:val="000F05D1"/>
    <w:rsid w:val="000F1760"/>
    <w:rsid w:val="000F1EA7"/>
    <w:rsid w:val="000F25FF"/>
    <w:rsid w:val="000F40CE"/>
    <w:rsid w:val="000F4229"/>
    <w:rsid w:val="000F4378"/>
    <w:rsid w:val="000F45F4"/>
    <w:rsid w:val="000F4BFF"/>
    <w:rsid w:val="000F51CA"/>
    <w:rsid w:val="000F6800"/>
    <w:rsid w:val="000F69C7"/>
    <w:rsid w:val="000F701F"/>
    <w:rsid w:val="001013A9"/>
    <w:rsid w:val="00101703"/>
    <w:rsid w:val="001018A9"/>
    <w:rsid w:val="00101AEA"/>
    <w:rsid w:val="00101B0C"/>
    <w:rsid w:val="001021A7"/>
    <w:rsid w:val="001025D5"/>
    <w:rsid w:val="001026F2"/>
    <w:rsid w:val="00103EBD"/>
    <w:rsid w:val="00104421"/>
    <w:rsid w:val="00104B24"/>
    <w:rsid w:val="0010537A"/>
    <w:rsid w:val="001054C2"/>
    <w:rsid w:val="00105AE8"/>
    <w:rsid w:val="001063B5"/>
    <w:rsid w:val="00106EB7"/>
    <w:rsid w:val="001075F2"/>
    <w:rsid w:val="0010795E"/>
    <w:rsid w:val="00107B5B"/>
    <w:rsid w:val="001120BB"/>
    <w:rsid w:val="0011239C"/>
    <w:rsid w:val="00112E51"/>
    <w:rsid w:val="00113044"/>
    <w:rsid w:val="00115AC9"/>
    <w:rsid w:val="00116470"/>
    <w:rsid w:val="001168CC"/>
    <w:rsid w:val="001168DF"/>
    <w:rsid w:val="00116974"/>
    <w:rsid w:val="001228BE"/>
    <w:rsid w:val="00125487"/>
    <w:rsid w:val="00127C24"/>
    <w:rsid w:val="00127CE8"/>
    <w:rsid w:val="001302D2"/>
    <w:rsid w:val="001319FD"/>
    <w:rsid w:val="00132D2B"/>
    <w:rsid w:val="001344F6"/>
    <w:rsid w:val="00134CD6"/>
    <w:rsid w:val="00135210"/>
    <w:rsid w:val="00135910"/>
    <w:rsid w:val="00135A06"/>
    <w:rsid w:val="00136327"/>
    <w:rsid w:val="00137399"/>
    <w:rsid w:val="001408F5"/>
    <w:rsid w:val="00140C7D"/>
    <w:rsid w:val="00141F01"/>
    <w:rsid w:val="00142AA0"/>
    <w:rsid w:val="00142F0C"/>
    <w:rsid w:val="001438E7"/>
    <w:rsid w:val="00143FD6"/>
    <w:rsid w:val="00144072"/>
    <w:rsid w:val="001449D2"/>
    <w:rsid w:val="00145718"/>
    <w:rsid w:val="001502D2"/>
    <w:rsid w:val="00150CA5"/>
    <w:rsid w:val="001515C8"/>
    <w:rsid w:val="00151739"/>
    <w:rsid w:val="00152761"/>
    <w:rsid w:val="001530BD"/>
    <w:rsid w:val="001535D6"/>
    <w:rsid w:val="00154DC4"/>
    <w:rsid w:val="00155375"/>
    <w:rsid w:val="00156299"/>
    <w:rsid w:val="001601B3"/>
    <w:rsid w:val="0016168A"/>
    <w:rsid w:val="001616F1"/>
    <w:rsid w:val="001618E7"/>
    <w:rsid w:val="00161AB4"/>
    <w:rsid w:val="001634E8"/>
    <w:rsid w:val="00164115"/>
    <w:rsid w:val="0016448B"/>
    <w:rsid w:val="00164680"/>
    <w:rsid w:val="00165B3E"/>
    <w:rsid w:val="0017028F"/>
    <w:rsid w:val="00172806"/>
    <w:rsid w:val="00172925"/>
    <w:rsid w:val="00172F70"/>
    <w:rsid w:val="001730DD"/>
    <w:rsid w:val="001740D4"/>
    <w:rsid w:val="001743B8"/>
    <w:rsid w:val="00174926"/>
    <w:rsid w:val="00174A90"/>
    <w:rsid w:val="00174D87"/>
    <w:rsid w:val="001754FD"/>
    <w:rsid w:val="00180454"/>
    <w:rsid w:val="0018113A"/>
    <w:rsid w:val="00181E66"/>
    <w:rsid w:val="00181EE9"/>
    <w:rsid w:val="0018243B"/>
    <w:rsid w:val="0018417B"/>
    <w:rsid w:val="001841D3"/>
    <w:rsid w:val="0018563D"/>
    <w:rsid w:val="00187D56"/>
    <w:rsid w:val="00187FCD"/>
    <w:rsid w:val="00190A59"/>
    <w:rsid w:val="00191747"/>
    <w:rsid w:val="001922CC"/>
    <w:rsid w:val="0019395F"/>
    <w:rsid w:val="00195FA8"/>
    <w:rsid w:val="00196162"/>
    <w:rsid w:val="00196E1B"/>
    <w:rsid w:val="001A07E5"/>
    <w:rsid w:val="001A2C9A"/>
    <w:rsid w:val="001A5042"/>
    <w:rsid w:val="001A5118"/>
    <w:rsid w:val="001A6CC0"/>
    <w:rsid w:val="001A6E3B"/>
    <w:rsid w:val="001B0BD3"/>
    <w:rsid w:val="001B1946"/>
    <w:rsid w:val="001B1B34"/>
    <w:rsid w:val="001B24AD"/>
    <w:rsid w:val="001B5537"/>
    <w:rsid w:val="001B5EDD"/>
    <w:rsid w:val="001B686A"/>
    <w:rsid w:val="001B7E3B"/>
    <w:rsid w:val="001C0C51"/>
    <w:rsid w:val="001C0C52"/>
    <w:rsid w:val="001C1A97"/>
    <w:rsid w:val="001C1F08"/>
    <w:rsid w:val="001C2E7B"/>
    <w:rsid w:val="001C3122"/>
    <w:rsid w:val="001C366C"/>
    <w:rsid w:val="001C4DCB"/>
    <w:rsid w:val="001C5972"/>
    <w:rsid w:val="001D044F"/>
    <w:rsid w:val="001D19A8"/>
    <w:rsid w:val="001D2F4A"/>
    <w:rsid w:val="001D2FB8"/>
    <w:rsid w:val="001D3903"/>
    <w:rsid w:val="001D523F"/>
    <w:rsid w:val="001D5E07"/>
    <w:rsid w:val="001D6B13"/>
    <w:rsid w:val="001D7618"/>
    <w:rsid w:val="001D7625"/>
    <w:rsid w:val="001E180E"/>
    <w:rsid w:val="001E1C1A"/>
    <w:rsid w:val="001E1C6C"/>
    <w:rsid w:val="001E29A8"/>
    <w:rsid w:val="001E31DF"/>
    <w:rsid w:val="001E3653"/>
    <w:rsid w:val="001E446B"/>
    <w:rsid w:val="001E5799"/>
    <w:rsid w:val="001E5D49"/>
    <w:rsid w:val="001E5FEA"/>
    <w:rsid w:val="001E6148"/>
    <w:rsid w:val="001E6538"/>
    <w:rsid w:val="001E7303"/>
    <w:rsid w:val="001E76EC"/>
    <w:rsid w:val="001F0002"/>
    <w:rsid w:val="001F06E1"/>
    <w:rsid w:val="001F139E"/>
    <w:rsid w:val="001F1725"/>
    <w:rsid w:val="001F27F0"/>
    <w:rsid w:val="001F436F"/>
    <w:rsid w:val="001F546B"/>
    <w:rsid w:val="001F5551"/>
    <w:rsid w:val="001F7073"/>
    <w:rsid w:val="001F75AE"/>
    <w:rsid w:val="001F7837"/>
    <w:rsid w:val="0020062D"/>
    <w:rsid w:val="00200C51"/>
    <w:rsid w:val="0020394C"/>
    <w:rsid w:val="00203DFF"/>
    <w:rsid w:val="00203E58"/>
    <w:rsid w:val="00203F5B"/>
    <w:rsid w:val="002041EE"/>
    <w:rsid w:val="0020506C"/>
    <w:rsid w:val="00205C6E"/>
    <w:rsid w:val="00206967"/>
    <w:rsid w:val="002075C9"/>
    <w:rsid w:val="002078F5"/>
    <w:rsid w:val="0021016C"/>
    <w:rsid w:val="00211085"/>
    <w:rsid w:val="002135AA"/>
    <w:rsid w:val="00213A19"/>
    <w:rsid w:val="00214667"/>
    <w:rsid w:val="00220A88"/>
    <w:rsid w:val="002217D7"/>
    <w:rsid w:val="00221CA1"/>
    <w:rsid w:val="0022262F"/>
    <w:rsid w:val="00223795"/>
    <w:rsid w:val="00226CDA"/>
    <w:rsid w:val="00230AD6"/>
    <w:rsid w:val="00231E5C"/>
    <w:rsid w:val="002322AC"/>
    <w:rsid w:val="00232B74"/>
    <w:rsid w:val="00234F57"/>
    <w:rsid w:val="00235B16"/>
    <w:rsid w:val="00236255"/>
    <w:rsid w:val="00237F72"/>
    <w:rsid w:val="00240286"/>
    <w:rsid w:val="002413A7"/>
    <w:rsid w:val="00242617"/>
    <w:rsid w:val="00242A2C"/>
    <w:rsid w:val="00242D0B"/>
    <w:rsid w:val="00244AE3"/>
    <w:rsid w:val="00244CA4"/>
    <w:rsid w:val="00244DAC"/>
    <w:rsid w:val="00245AB7"/>
    <w:rsid w:val="0024696C"/>
    <w:rsid w:val="00247512"/>
    <w:rsid w:val="00247759"/>
    <w:rsid w:val="00250B76"/>
    <w:rsid w:val="0025115E"/>
    <w:rsid w:val="002511B1"/>
    <w:rsid w:val="00251650"/>
    <w:rsid w:val="00251C93"/>
    <w:rsid w:val="00252017"/>
    <w:rsid w:val="00252266"/>
    <w:rsid w:val="00252B81"/>
    <w:rsid w:val="00253845"/>
    <w:rsid w:val="002538C9"/>
    <w:rsid w:val="00253915"/>
    <w:rsid w:val="00254BB7"/>
    <w:rsid w:val="002558F1"/>
    <w:rsid w:val="00255A6F"/>
    <w:rsid w:val="002562BC"/>
    <w:rsid w:val="002563AC"/>
    <w:rsid w:val="00256BCD"/>
    <w:rsid w:val="00256FE9"/>
    <w:rsid w:val="00257064"/>
    <w:rsid w:val="00257DA4"/>
    <w:rsid w:val="0026113C"/>
    <w:rsid w:val="00261D48"/>
    <w:rsid w:val="0026232A"/>
    <w:rsid w:val="00265856"/>
    <w:rsid w:val="00267171"/>
    <w:rsid w:val="00270850"/>
    <w:rsid w:val="0027086D"/>
    <w:rsid w:val="00270AFD"/>
    <w:rsid w:val="0027252B"/>
    <w:rsid w:val="002727EB"/>
    <w:rsid w:val="00272842"/>
    <w:rsid w:val="002737F5"/>
    <w:rsid w:val="0027607C"/>
    <w:rsid w:val="00277F5E"/>
    <w:rsid w:val="00281610"/>
    <w:rsid w:val="002823E6"/>
    <w:rsid w:val="00283D26"/>
    <w:rsid w:val="0028545D"/>
    <w:rsid w:val="00285680"/>
    <w:rsid w:val="002856A3"/>
    <w:rsid w:val="0028642C"/>
    <w:rsid w:val="00287297"/>
    <w:rsid w:val="00287510"/>
    <w:rsid w:val="0029089B"/>
    <w:rsid w:val="002908F4"/>
    <w:rsid w:val="00290A7A"/>
    <w:rsid w:val="00290AA2"/>
    <w:rsid w:val="00291CB0"/>
    <w:rsid w:val="00292BCB"/>
    <w:rsid w:val="00295640"/>
    <w:rsid w:val="0029720C"/>
    <w:rsid w:val="00297553"/>
    <w:rsid w:val="002A1421"/>
    <w:rsid w:val="002A2910"/>
    <w:rsid w:val="002A2E92"/>
    <w:rsid w:val="002A3B88"/>
    <w:rsid w:val="002A3F2F"/>
    <w:rsid w:val="002A4991"/>
    <w:rsid w:val="002A7330"/>
    <w:rsid w:val="002B0280"/>
    <w:rsid w:val="002B0516"/>
    <w:rsid w:val="002B08DA"/>
    <w:rsid w:val="002B1600"/>
    <w:rsid w:val="002B19B4"/>
    <w:rsid w:val="002B2C58"/>
    <w:rsid w:val="002B3B30"/>
    <w:rsid w:val="002B3C6D"/>
    <w:rsid w:val="002B4FD2"/>
    <w:rsid w:val="002B6CE1"/>
    <w:rsid w:val="002C08F8"/>
    <w:rsid w:val="002C0CCB"/>
    <w:rsid w:val="002C2006"/>
    <w:rsid w:val="002C312D"/>
    <w:rsid w:val="002C336D"/>
    <w:rsid w:val="002C3901"/>
    <w:rsid w:val="002C442E"/>
    <w:rsid w:val="002C484A"/>
    <w:rsid w:val="002C50A9"/>
    <w:rsid w:val="002C5138"/>
    <w:rsid w:val="002C6114"/>
    <w:rsid w:val="002C6F0F"/>
    <w:rsid w:val="002C76A5"/>
    <w:rsid w:val="002D032E"/>
    <w:rsid w:val="002D0C89"/>
    <w:rsid w:val="002D20AA"/>
    <w:rsid w:val="002D2616"/>
    <w:rsid w:val="002D2B2D"/>
    <w:rsid w:val="002D2C08"/>
    <w:rsid w:val="002D3623"/>
    <w:rsid w:val="002D3B7F"/>
    <w:rsid w:val="002D4ECD"/>
    <w:rsid w:val="002D5342"/>
    <w:rsid w:val="002D582A"/>
    <w:rsid w:val="002D5F78"/>
    <w:rsid w:val="002D7295"/>
    <w:rsid w:val="002D7994"/>
    <w:rsid w:val="002D7F28"/>
    <w:rsid w:val="002E0173"/>
    <w:rsid w:val="002E0F5A"/>
    <w:rsid w:val="002E123F"/>
    <w:rsid w:val="002E1420"/>
    <w:rsid w:val="002E25C6"/>
    <w:rsid w:val="002E305D"/>
    <w:rsid w:val="002E45C5"/>
    <w:rsid w:val="002E49B2"/>
    <w:rsid w:val="002F02BB"/>
    <w:rsid w:val="002F03CD"/>
    <w:rsid w:val="002F0622"/>
    <w:rsid w:val="002F1FD0"/>
    <w:rsid w:val="002F27FA"/>
    <w:rsid w:val="002F3F8B"/>
    <w:rsid w:val="002F4036"/>
    <w:rsid w:val="002F416C"/>
    <w:rsid w:val="002F43F3"/>
    <w:rsid w:val="002F65A7"/>
    <w:rsid w:val="002F65BC"/>
    <w:rsid w:val="00300030"/>
    <w:rsid w:val="00300048"/>
    <w:rsid w:val="0030192B"/>
    <w:rsid w:val="00301F67"/>
    <w:rsid w:val="00303F2E"/>
    <w:rsid w:val="00304794"/>
    <w:rsid w:val="00304F27"/>
    <w:rsid w:val="00305940"/>
    <w:rsid w:val="00306393"/>
    <w:rsid w:val="003110E2"/>
    <w:rsid w:val="003122CA"/>
    <w:rsid w:val="0031376F"/>
    <w:rsid w:val="00313C5F"/>
    <w:rsid w:val="00314F96"/>
    <w:rsid w:val="003157C5"/>
    <w:rsid w:val="00316EA0"/>
    <w:rsid w:val="003207CA"/>
    <w:rsid w:val="00321DF3"/>
    <w:rsid w:val="00321ED9"/>
    <w:rsid w:val="00322F2D"/>
    <w:rsid w:val="00322F3D"/>
    <w:rsid w:val="00322FD3"/>
    <w:rsid w:val="00324E86"/>
    <w:rsid w:val="00325F17"/>
    <w:rsid w:val="003274CD"/>
    <w:rsid w:val="003276A5"/>
    <w:rsid w:val="00330450"/>
    <w:rsid w:val="00331F8E"/>
    <w:rsid w:val="003322BB"/>
    <w:rsid w:val="00332468"/>
    <w:rsid w:val="00332F3C"/>
    <w:rsid w:val="00333420"/>
    <w:rsid w:val="00334201"/>
    <w:rsid w:val="00334733"/>
    <w:rsid w:val="00335053"/>
    <w:rsid w:val="00336029"/>
    <w:rsid w:val="00336CFF"/>
    <w:rsid w:val="00337FEF"/>
    <w:rsid w:val="0034192C"/>
    <w:rsid w:val="00341AE3"/>
    <w:rsid w:val="003449CB"/>
    <w:rsid w:val="00345082"/>
    <w:rsid w:val="00345318"/>
    <w:rsid w:val="00346CFA"/>
    <w:rsid w:val="00346F7E"/>
    <w:rsid w:val="003470E1"/>
    <w:rsid w:val="003504E0"/>
    <w:rsid w:val="003518AC"/>
    <w:rsid w:val="003527BF"/>
    <w:rsid w:val="00352BFD"/>
    <w:rsid w:val="00353E35"/>
    <w:rsid w:val="0035409F"/>
    <w:rsid w:val="003558B2"/>
    <w:rsid w:val="003561D2"/>
    <w:rsid w:val="00357336"/>
    <w:rsid w:val="003575DF"/>
    <w:rsid w:val="0035797D"/>
    <w:rsid w:val="0036037F"/>
    <w:rsid w:val="00360D3A"/>
    <w:rsid w:val="003617CB"/>
    <w:rsid w:val="00362D92"/>
    <w:rsid w:val="00363D12"/>
    <w:rsid w:val="00363DF1"/>
    <w:rsid w:val="0036441E"/>
    <w:rsid w:val="003645A2"/>
    <w:rsid w:val="003666FF"/>
    <w:rsid w:val="00366772"/>
    <w:rsid w:val="00367149"/>
    <w:rsid w:val="00367480"/>
    <w:rsid w:val="00367B2B"/>
    <w:rsid w:val="00367C3F"/>
    <w:rsid w:val="00370915"/>
    <w:rsid w:val="00371220"/>
    <w:rsid w:val="00371A1E"/>
    <w:rsid w:val="00373C16"/>
    <w:rsid w:val="00375F3A"/>
    <w:rsid w:val="003766D6"/>
    <w:rsid w:val="00376A13"/>
    <w:rsid w:val="00377A49"/>
    <w:rsid w:val="00380216"/>
    <w:rsid w:val="0038388F"/>
    <w:rsid w:val="00383C17"/>
    <w:rsid w:val="00383F5E"/>
    <w:rsid w:val="00384752"/>
    <w:rsid w:val="00384B94"/>
    <w:rsid w:val="00385546"/>
    <w:rsid w:val="0038584C"/>
    <w:rsid w:val="0038677B"/>
    <w:rsid w:val="00387805"/>
    <w:rsid w:val="00387E1C"/>
    <w:rsid w:val="00390C1E"/>
    <w:rsid w:val="0039108A"/>
    <w:rsid w:val="00392A50"/>
    <w:rsid w:val="0039346D"/>
    <w:rsid w:val="00393851"/>
    <w:rsid w:val="0039402D"/>
    <w:rsid w:val="00395F59"/>
    <w:rsid w:val="00396BD6"/>
    <w:rsid w:val="00397771"/>
    <w:rsid w:val="003A1B84"/>
    <w:rsid w:val="003A1F67"/>
    <w:rsid w:val="003A69AB"/>
    <w:rsid w:val="003A6D85"/>
    <w:rsid w:val="003A7692"/>
    <w:rsid w:val="003B1408"/>
    <w:rsid w:val="003B2287"/>
    <w:rsid w:val="003B2B4D"/>
    <w:rsid w:val="003B39F5"/>
    <w:rsid w:val="003B3E89"/>
    <w:rsid w:val="003B435A"/>
    <w:rsid w:val="003B48CC"/>
    <w:rsid w:val="003B4B3D"/>
    <w:rsid w:val="003B66D1"/>
    <w:rsid w:val="003B6918"/>
    <w:rsid w:val="003B7C8F"/>
    <w:rsid w:val="003C1B0D"/>
    <w:rsid w:val="003C1DCE"/>
    <w:rsid w:val="003C200F"/>
    <w:rsid w:val="003C29C9"/>
    <w:rsid w:val="003C2F02"/>
    <w:rsid w:val="003C5240"/>
    <w:rsid w:val="003C75D7"/>
    <w:rsid w:val="003C7A5D"/>
    <w:rsid w:val="003C7F4A"/>
    <w:rsid w:val="003D0654"/>
    <w:rsid w:val="003D0B22"/>
    <w:rsid w:val="003D15FA"/>
    <w:rsid w:val="003D1FAC"/>
    <w:rsid w:val="003D6234"/>
    <w:rsid w:val="003E0476"/>
    <w:rsid w:val="003E1450"/>
    <w:rsid w:val="003E2077"/>
    <w:rsid w:val="003E2EEE"/>
    <w:rsid w:val="003E3DF6"/>
    <w:rsid w:val="003E522D"/>
    <w:rsid w:val="003E6071"/>
    <w:rsid w:val="003E6B56"/>
    <w:rsid w:val="003F03B2"/>
    <w:rsid w:val="003F0B1F"/>
    <w:rsid w:val="003F0E73"/>
    <w:rsid w:val="003F3A53"/>
    <w:rsid w:val="003F4BA0"/>
    <w:rsid w:val="003F642D"/>
    <w:rsid w:val="003F6776"/>
    <w:rsid w:val="0040030C"/>
    <w:rsid w:val="00400741"/>
    <w:rsid w:val="00400B13"/>
    <w:rsid w:val="00403441"/>
    <w:rsid w:val="00403E8B"/>
    <w:rsid w:val="00404722"/>
    <w:rsid w:val="00404A68"/>
    <w:rsid w:val="00407CB0"/>
    <w:rsid w:val="00410A87"/>
    <w:rsid w:val="00412878"/>
    <w:rsid w:val="00412F3D"/>
    <w:rsid w:val="00415504"/>
    <w:rsid w:val="00415B2F"/>
    <w:rsid w:val="0041608B"/>
    <w:rsid w:val="004160E4"/>
    <w:rsid w:val="004173D3"/>
    <w:rsid w:val="004205C4"/>
    <w:rsid w:val="00420987"/>
    <w:rsid w:val="004224FE"/>
    <w:rsid w:val="00422706"/>
    <w:rsid w:val="00422DE4"/>
    <w:rsid w:val="0042313E"/>
    <w:rsid w:val="004278D0"/>
    <w:rsid w:val="004330BA"/>
    <w:rsid w:val="00433279"/>
    <w:rsid w:val="00434D2E"/>
    <w:rsid w:val="0043742B"/>
    <w:rsid w:val="0044047B"/>
    <w:rsid w:val="00441737"/>
    <w:rsid w:val="00442073"/>
    <w:rsid w:val="00442A84"/>
    <w:rsid w:val="00443251"/>
    <w:rsid w:val="0044327F"/>
    <w:rsid w:val="0044590E"/>
    <w:rsid w:val="004459D3"/>
    <w:rsid w:val="00446107"/>
    <w:rsid w:val="00446884"/>
    <w:rsid w:val="004476CC"/>
    <w:rsid w:val="00450070"/>
    <w:rsid w:val="004505D8"/>
    <w:rsid w:val="00450F79"/>
    <w:rsid w:val="00451A09"/>
    <w:rsid w:val="004520D3"/>
    <w:rsid w:val="00452FBE"/>
    <w:rsid w:val="0045378A"/>
    <w:rsid w:val="0045388B"/>
    <w:rsid w:val="00454703"/>
    <w:rsid w:val="00455430"/>
    <w:rsid w:val="0045616F"/>
    <w:rsid w:val="00457175"/>
    <w:rsid w:val="00460400"/>
    <w:rsid w:val="00461683"/>
    <w:rsid w:val="004643A7"/>
    <w:rsid w:val="004647DE"/>
    <w:rsid w:val="004649BE"/>
    <w:rsid w:val="00464B4A"/>
    <w:rsid w:val="004654DD"/>
    <w:rsid w:val="0047026A"/>
    <w:rsid w:val="004738E5"/>
    <w:rsid w:val="004743D9"/>
    <w:rsid w:val="00474B9E"/>
    <w:rsid w:val="00480204"/>
    <w:rsid w:val="00481ADB"/>
    <w:rsid w:val="00482288"/>
    <w:rsid w:val="00482FEE"/>
    <w:rsid w:val="00483FFE"/>
    <w:rsid w:val="00485078"/>
    <w:rsid w:val="00485E04"/>
    <w:rsid w:val="004866A3"/>
    <w:rsid w:val="00486BD8"/>
    <w:rsid w:val="004870D4"/>
    <w:rsid w:val="0048751C"/>
    <w:rsid w:val="00487807"/>
    <w:rsid w:val="00491C32"/>
    <w:rsid w:val="004936D9"/>
    <w:rsid w:val="00493E34"/>
    <w:rsid w:val="00494B46"/>
    <w:rsid w:val="00494D93"/>
    <w:rsid w:val="004952A1"/>
    <w:rsid w:val="004961C7"/>
    <w:rsid w:val="00497674"/>
    <w:rsid w:val="004A1468"/>
    <w:rsid w:val="004A1562"/>
    <w:rsid w:val="004A1766"/>
    <w:rsid w:val="004A73BC"/>
    <w:rsid w:val="004A743C"/>
    <w:rsid w:val="004A76B7"/>
    <w:rsid w:val="004A7DED"/>
    <w:rsid w:val="004A7F35"/>
    <w:rsid w:val="004B0ED6"/>
    <w:rsid w:val="004B100C"/>
    <w:rsid w:val="004B15D5"/>
    <w:rsid w:val="004B27C5"/>
    <w:rsid w:val="004B2C24"/>
    <w:rsid w:val="004B5B8E"/>
    <w:rsid w:val="004C0605"/>
    <w:rsid w:val="004C201B"/>
    <w:rsid w:val="004C4452"/>
    <w:rsid w:val="004C45E5"/>
    <w:rsid w:val="004C5DEE"/>
    <w:rsid w:val="004C6794"/>
    <w:rsid w:val="004C6A7C"/>
    <w:rsid w:val="004C6DFC"/>
    <w:rsid w:val="004C74A9"/>
    <w:rsid w:val="004D0228"/>
    <w:rsid w:val="004D1AB1"/>
    <w:rsid w:val="004D2193"/>
    <w:rsid w:val="004D259F"/>
    <w:rsid w:val="004D2F2B"/>
    <w:rsid w:val="004D3058"/>
    <w:rsid w:val="004D3A4B"/>
    <w:rsid w:val="004D4315"/>
    <w:rsid w:val="004D464F"/>
    <w:rsid w:val="004D6908"/>
    <w:rsid w:val="004D691A"/>
    <w:rsid w:val="004D69B6"/>
    <w:rsid w:val="004D78C6"/>
    <w:rsid w:val="004E097D"/>
    <w:rsid w:val="004E0A87"/>
    <w:rsid w:val="004E358A"/>
    <w:rsid w:val="004E3D70"/>
    <w:rsid w:val="004E45A7"/>
    <w:rsid w:val="004E4D85"/>
    <w:rsid w:val="004E76DA"/>
    <w:rsid w:val="004F05D2"/>
    <w:rsid w:val="004F2503"/>
    <w:rsid w:val="004F2E83"/>
    <w:rsid w:val="004F38BA"/>
    <w:rsid w:val="004F5309"/>
    <w:rsid w:val="004F5F02"/>
    <w:rsid w:val="004F7D5C"/>
    <w:rsid w:val="0050121B"/>
    <w:rsid w:val="005016BA"/>
    <w:rsid w:val="005017DC"/>
    <w:rsid w:val="00502BAC"/>
    <w:rsid w:val="00502C1F"/>
    <w:rsid w:val="00503B1C"/>
    <w:rsid w:val="005042EB"/>
    <w:rsid w:val="00505022"/>
    <w:rsid w:val="0050615C"/>
    <w:rsid w:val="005069B9"/>
    <w:rsid w:val="00510CF7"/>
    <w:rsid w:val="0051174A"/>
    <w:rsid w:val="00513298"/>
    <w:rsid w:val="00513C30"/>
    <w:rsid w:val="0051427C"/>
    <w:rsid w:val="00514C1D"/>
    <w:rsid w:val="00515632"/>
    <w:rsid w:val="005161AE"/>
    <w:rsid w:val="00517363"/>
    <w:rsid w:val="00517832"/>
    <w:rsid w:val="00520E2B"/>
    <w:rsid w:val="00521121"/>
    <w:rsid w:val="0052319C"/>
    <w:rsid w:val="0052501B"/>
    <w:rsid w:val="00525746"/>
    <w:rsid w:val="00526648"/>
    <w:rsid w:val="00527BCF"/>
    <w:rsid w:val="00532B0B"/>
    <w:rsid w:val="00534769"/>
    <w:rsid w:val="00535070"/>
    <w:rsid w:val="00536783"/>
    <w:rsid w:val="005402F6"/>
    <w:rsid w:val="005404B2"/>
    <w:rsid w:val="0054180F"/>
    <w:rsid w:val="005431D7"/>
    <w:rsid w:val="0054403A"/>
    <w:rsid w:val="005447DE"/>
    <w:rsid w:val="00545683"/>
    <w:rsid w:val="00546892"/>
    <w:rsid w:val="00547CD9"/>
    <w:rsid w:val="0055069B"/>
    <w:rsid w:val="005508BA"/>
    <w:rsid w:val="005518FC"/>
    <w:rsid w:val="0055390F"/>
    <w:rsid w:val="0055422D"/>
    <w:rsid w:val="0055473C"/>
    <w:rsid w:val="0055520D"/>
    <w:rsid w:val="005563E7"/>
    <w:rsid w:val="00556F59"/>
    <w:rsid w:val="0056010A"/>
    <w:rsid w:val="00560E2D"/>
    <w:rsid w:val="0056154E"/>
    <w:rsid w:val="00561D56"/>
    <w:rsid w:val="00562348"/>
    <w:rsid w:val="00563A19"/>
    <w:rsid w:val="0056458A"/>
    <w:rsid w:val="00565D54"/>
    <w:rsid w:val="00566A1F"/>
    <w:rsid w:val="00567776"/>
    <w:rsid w:val="00567F59"/>
    <w:rsid w:val="005708B3"/>
    <w:rsid w:val="00570B4F"/>
    <w:rsid w:val="00570C09"/>
    <w:rsid w:val="00570E6F"/>
    <w:rsid w:val="00571D6C"/>
    <w:rsid w:val="005739A3"/>
    <w:rsid w:val="0057451E"/>
    <w:rsid w:val="00574CAA"/>
    <w:rsid w:val="00575843"/>
    <w:rsid w:val="0057746E"/>
    <w:rsid w:val="00577651"/>
    <w:rsid w:val="005805EB"/>
    <w:rsid w:val="00583078"/>
    <w:rsid w:val="0058335E"/>
    <w:rsid w:val="00583729"/>
    <w:rsid w:val="00583B6A"/>
    <w:rsid w:val="00584C59"/>
    <w:rsid w:val="0058632A"/>
    <w:rsid w:val="00587DAC"/>
    <w:rsid w:val="005901D4"/>
    <w:rsid w:val="00590E95"/>
    <w:rsid w:val="00592D04"/>
    <w:rsid w:val="005934AA"/>
    <w:rsid w:val="00593E19"/>
    <w:rsid w:val="005946E9"/>
    <w:rsid w:val="00595394"/>
    <w:rsid w:val="005955F6"/>
    <w:rsid w:val="00597808"/>
    <w:rsid w:val="005A0062"/>
    <w:rsid w:val="005A1135"/>
    <w:rsid w:val="005A15C0"/>
    <w:rsid w:val="005A256F"/>
    <w:rsid w:val="005A262D"/>
    <w:rsid w:val="005A276E"/>
    <w:rsid w:val="005A2DD6"/>
    <w:rsid w:val="005A4D97"/>
    <w:rsid w:val="005A58DC"/>
    <w:rsid w:val="005A7357"/>
    <w:rsid w:val="005A7CA1"/>
    <w:rsid w:val="005B017F"/>
    <w:rsid w:val="005B102C"/>
    <w:rsid w:val="005B1455"/>
    <w:rsid w:val="005B15D0"/>
    <w:rsid w:val="005B29E8"/>
    <w:rsid w:val="005B2AC2"/>
    <w:rsid w:val="005B48FF"/>
    <w:rsid w:val="005C1D9C"/>
    <w:rsid w:val="005C1DEB"/>
    <w:rsid w:val="005C22DC"/>
    <w:rsid w:val="005C2313"/>
    <w:rsid w:val="005C2D47"/>
    <w:rsid w:val="005C3112"/>
    <w:rsid w:val="005C5184"/>
    <w:rsid w:val="005C5D4A"/>
    <w:rsid w:val="005C5EAE"/>
    <w:rsid w:val="005C5F97"/>
    <w:rsid w:val="005C6263"/>
    <w:rsid w:val="005D0549"/>
    <w:rsid w:val="005D24F4"/>
    <w:rsid w:val="005D27CD"/>
    <w:rsid w:val="005D2D03"/>
    <w:rsid w:val="005D3D4B"/>
    <w:rsid w:val="005D4577"/>
    <w:rsid w:val="005D5D4D"/>
    <w:rsid w:val="005D5DEA"/>
    <w:rsid w:val="005D6DE5"/>
    <w:rsid w:val="005D7D03"/>
    <w:rsid w:val="005D7E8C"/>
    <w:rsid w:val="005E09F2"/>
    <w:rsid w:val="005E1A71"/>
    <w:rsid w:val="005E2891"/>
    <w:rsid w:val="005E302B"/>
    <w:rsid w:val="005E3B1F"/>
    <w:rsid w:val="005E3CE8"/>
    <w:rsid w:val="005E523B"/>
    <w:rsid w:val="005E6474"/>
    <w:rsid w:val="005E68B5"/>
    <w:rsid w:val="005E77BD"/>
    <w:rsid w:val="005E7DC4"/>
    <w:rsid w:val="005F11A5"/>
    <w:rsid w:val="005F33C6"/>
    <w:rsid w:val="005F3BB2"/>
    <w:rsid w:val="005F500A"/>
    <w:rsid w:val="005F555B"/>
    <w:rsid w:val="005F69DD"/>
    <w:rsid w:val="005F7EF1"/>
    <w:rsid w:val="00601648"/>
    <w:rsid w:val="006021EB"/>
    <w:rsid w:val="00602F24"/>
    <w:rsid w:val="00605507"/>
    <w:rsid w:val="00605C98"/>
    <w:rsid w:val="00605E8B"/>
    <w:rsid w:val="00606BAC"/>
    <w:rsid w:val="00606BC2"/>
    <w:rsid w:val="00611446"/>
    <w:rsid w:val="00612675"/>
    <w:rsid w:val="0061318C"/>
    <w:rsid w:val="0061389F"/>
    <w:rsid w:val="006141CD"/>
    <w:rsid w:val="00616E6F"/>
    <w:rsid w:val="00617038"/>
    <w:rsid w:val="00621355"/>
    <w:rsid w:val="0062230B"/>
    <w:rsid w:val="00622369"/>
    <w:rsid w:val="0062243B"/>
    <w:rsid w:val="00623D52"/>
    <w:rsid w:val="00623EB5"/>
    <w:rsid w:val="0062443E"/>
    <w:rsid w:val="00624FB7"/>
    <w:rsid w:val="00625F57"/>
    <w:rsid w:val="0062605A"/>
    <w:rsid w:val="006267A4"/>
    <w:rsid w:val="00627A48"/>
    <w:rsid w:val="00627D21"/>
    <w:rsid w:val="00631CA3"/>
    <w:rsid w:val="0063319A"/>
    <w:rsid w:val="00634616"/>
    <w:rsid w:val="00634953"/>
    <w:rsid w:val="006350E3"/>
    <w:rsid w:val="0063621C"/>
    <w:rsid w:val="00636460"/>
    <w:rsid w:val="00636CF6"/>
    <w:rsid w:val="00636D82"/>
    <w:rsid w:val="006379CA"/>
    <w:rsid w:val="00640A50"/>
    <w:rsid w:val="00640AE4"/>
    <w:rsid w:val="00640F2D"/>
    <w:rsid w:val="00641DB1"/>
    <w:rsid w:val="00642B3C"/>
    <w:rsid w:val="00643756"/>
    <w:rsid w:val="0064389F"/>
    <w:rsid w:val="00644311"/>
    <w:rsid w:val="00644DFE"/>
    <w:rsid w:val="00645141"/>
    <w:rsid w:val="00645857"/>
    <w:rsid w:val="00646305"/>
    <w:rsid w:val="00646DAA"/>
    <w:rsid w:val="00646DD9"/>
    <w:rsid w:val="006478BD"/>
    <w:rsid w:val="00647B7C"/>
    <w:rsid w:val="0065026D"/>
    <w:rsid w:val="0065061D"/>
    <w:rsid w:val="006508B6"/>
    <w:rsid w:val="00650E8C"/>
    <w:rsid w:val="00651047"/>
    <w:rsid w:val="00652719"/>
    <w:rsid w:val="00652B15"/>
    <w:rsid w:val="00653745"/>
    <w:rsid w:val="00653A00"/>
    <w:rsid w:val="00653ACD"/>
    <w:rsid w:val="00654930"/>
    <w:rsid w:val="00655A55"/>
    <w:rsid w:val="0065788C"/>
    <w:rsid w:val="00657C36"/>
    <w:rsid w:val="00657EAF"/>
    <w:rsid w:val="00660BEE"/>
    <w:rsid w:val="00662E85"/>
    <w:rsid w:val="0066344C"/>
    <w:rsid w:val="006644E3"/>
    <w:rsid w:val="00664CFF"/>
    <w:rsid w:val="00666175"/>
    <w:rsid w:val="00666AD1"/>
    <w:rsid w:val="0066768F"/>
    <w:rsid w:val="00667892"/>
    <w:rsid w:val="0066794E"/>
    <w:rsid w:val="00670459"/>
    <w:rsid w:val="0067165F"/>
    <w:rsid w:val="00671AD6"/>
    <w:rsid w:val="00672F5F"/>
    <w:rsid w:val="00672FCD"/>
    <w:rsid w:val="00672FDE"/>
    <w:rsid w:val="00674263"/>
    <w:rsid w:val="006742AF"/>
    <w:rsid w:val="00674C9F"/>
    <w:rsid w:val="00675278"/>
    <w:rsid w:val="006753F6"/>
    <w:rsid w:val="006762B3"/>
    <w:rsid w:val="00676D15"/>
    <w:rsid w:val="00680A77"/>
    <w:rsid w:val="006810CF"/>
    <w:rsid w:val="00681F49"/>
    <w:rsid w:val="00682B71"/>
    <w:rsid w:val="00682D4D"/>
    <w:rsid w:val="00683471"/>
    <w:rsid w:val="00684802"/>
    <w:rsid w:val="00684901"/>
    <w:rsid w:val="00685EA9"/>
    <w:rsid w:val="00690009"/>
    <w:rsid w:val="0069004A"/>
    <w:rsid w:val="0069028B"/>
    <w:rsid w:val="00691C89"/>
    <w:rsid w:val="006922E0"/>
    <w:rsid w:val="00694B8A"/>
    <w:rsid w:val="006968D4"/>
    <w:rsid w:val="00696CCA"/>
    <w:rsid w:val="006A03A7"/>
    <w:rsid w:val="006A1787"/>
    <w:rsid w:val="006A2251"/>
    <w:rsid w:val="006A2AC8"/>
    <w:rsid w:val="006A2B61"/>
    <w:rsid w:val="006A34A2"/>
    <w:rsid w:val="006A5093"/>
    <w:rsid w:val="006A519A"/>
    <w:rsid w:val="006A6E48"/>
    <w:rsid w:val="006B0987"/>
    <w:rsid w:val="006B1370"/>
    <w:rsid w:val="006B14F3"/>
    <w:rsid w:val="006B1AE0"/>
    <w:rsid w:val="006B3D5C"/>
    <w:rsid w:val="006B3DAE"/>
    <w:rsid w:val="006B3EEF"/>
    <w:rsid w:val="006B6BF5"/>
    <w:rsid w:val="006B7B3B"/>
    <w:rsid w:val="006B7D35"/>
    <w:rsid w:val="006B7D4B"/>
    <w:rsid w:val="006B7E3D"/>
    <w:rsid w:val="006B7EC5"/>
    <w:rsid w:val="006B7F2B"/>
    <w:rsid w:val="006C084E"/>
    <w:rsid w:val="006C0D19"/>
    <w:rsid w:val="006C1B74"/>
    <w:rsid w:val="006C2798"/>
    <w:rsid w:val="006C2C1F"/>
    <w:rsid w:val="006C3043"/>
    <w:rsid w:val="006C339E"/>
    <w:rsid w:val="006C3782"/>
    <w:rsid w:val="006C3905"/>
    <w:rsid w:val="006C429E"/>
    <w:rsid w:val="006C528E"/>
    <w:rsid w:val="006C6467"/>
    <w:rsid w:val="006D05B4"/>
    <w:rsid w:val="006D1B0F"/>
    <w:rsid w:val="006D2212"/>
    <w:rsid w:val="006D23DE"/>
    <w:rsid w:val="006D3C34"/>
    <w:rsid w:val="006D41A4"/>
    <w:rsid w:val="006D5DDA"/>
    <w:rsid w:val="006D6AAD"/>
    <w:rsid w:val="006D7AFD"/>
    <w:rsid w:val="006E079C"/>
    <w:rsid w:val="006E0961"/>
    <w:rsid w:val="006E0E90"/>
    <w:rsid w:val="006E1279"/>
    <w:rsid w:val="006E2BE7"/>
    <w:rsid w:val="006E5827"/>
    <w:rsid w:val="006E63F8"/>
    <w:rsid w:val="006E6510"/>
    <w:rsid w:val="006E7617"/>
    <w:rsid w:val="006E782F"/>
    <w:rsid w:val="006F3835"/>
    <w:rsid w:val="006F39FA"/>
    <w:rsid w:val="006F424A"/>
    <w:rsid w:val="006F44A6"/>
    <w:rsid w:val="006F4F6F"/>
    <w:rsid w:val="006F5689"/>
    <w:rsid w:val="006F6402"/>
    <w:rsid w:val="006F6ABF"/>
    <w:rsid w:val="007010BF"/>
    <w:rsid w:val="0070251C"/>
    <w:rsid w:val="0070325B"/>
    <w:rsid w:val="00703848"/>
    <w:rsid w:val="00703FBB"/>
    <w:rsid w:val="0070747B"/>
    <w:rsid w:val="00707DA8"/>
    <w:rsid w:val="00711735"/>
    <w:rsid w:val="0071382F"/>
    <w:rsid w:val="007143E0"/>
    <w:rsid w:val="007145D6"/>
    <w:rsid w:val="00715A5F"/>
    <w:rsid w:val="00715EA4"/>
    <w:rsid w:val="00715F97"/>
    <w:rsid w:val="00716C1A"/>
    <w:rsid w:val="007175CC"/>
    <w:rsid w:val="00717758"/>
    <w:rsid w:val="00720957"/>
    <w:rsid w:val="0072118C"/>
    <w:rsid w:val="00722501"/>
    <w:rsid w:val="0072302D"/>
    <w:rsid w:val="007230F8"/>
    <w:rsid w:val="007231E2"/>
    <w:rsid w:val="007239E9"/>
    <w:rsid w:val="00726D0E"/>
    <w:rsid w:val="00727110"/>
    <w:rsid w:val="00727448"/>
    <w:rsid w:val="007313D0"/>
    <w:rsid w:val="007321CC"/>
    <w:rsid w:val="00732F67"/>
    <w:rsid w:val="00733BAF"/>
    <w:rsid w:val="00734823"/>
    <w:rsid w:val="00734CE0"/>
    <w:rsid w:val="007355CC"/>
    <w:rsid w:val="00735824"/>
    <w:rsid w:val="007363D4"/>
    <w:rsid w:val="00736632"/>
    <w:rsid w:val="00737512"/>
    <w:rsid w:val="00742218"/>
    <w:rsid w:val="00742EF3"/>
    <w:rsid w:val="00743A2B"/>
    <w:rsid w:val="007442A6"/>
    <w:rsid w:val="0074458B"/>
    <w:rsid w:val="00744E4F"/>
    <w:rsid w:val="00744EF5"/>
    <w:rsid w:val="007456C4"/>
    <w:rsid w:val="0074599A"/>
    <w:rsid w:val="00745CF8"/>
    <w:rsid w:val="00745D0A"/>
    <w:rsid w:val="007466EA"/>
    <w:rsid w:val="0074727F"/>
    <w:rsid w:val="007476F9"/>
    <w:rsid w:val="00747D15"/>
    <w:rsid w:val="00750EF7"/>
    <w:rsid w:val="00752CE0"/>
    <w:rsid w:val="00752E0B"/>
    <w:rsid w:val="007539B4"/>
    <w:rsid w:val="007542AD"/>
    <w:rsid w:val="00754DBE"/>
    <w:rsid w:val="0075543B"/>
    <w:rsid w:val="0075572A"/>
    <w:rsid w:val="00755C32"/>
    <w:rsid w:val="00755FDA"/>
    <w:rsid w:val="007562BA"/>
    <w:rsid w:val="00756843"/>
    <w:rsid w:val="00756A66"/>
    <w:rsid w:val="00756CDB"/>
    <w:rsid w:val="00756ECC"/>
    <w:rsid w:val="00757146"/>
    <w:rsid w:val="00760F0A"/>
    <w:rsid w:val="00761153"/>
    <w:rsid w:val="00761CA0"/>
    <w:rsid w:val="0076273A"/>
    <w:rsid w:val="00762D35"/>
    <w:rsid w:val="00763C8E"/>
    <w:rsid w:val="00765693"/>
    <w:rsid w:val="0076582F"/>
    <w:rsid w:val="00766C1F"/>
    <w:rsid w:val="00766C41"/>
    <w:rsid w:val="00770760"/>
    <w:rsid w:val="00771F1A"/>
    <w:rsid w:val="007723AC"/>
    <w:rsid w:val="00772451"/>
    <w:rsid w:val="00772C74"/>
    <w:rsid w:val="00774201"/>
    <w:rsid w:val="00774978"/>
    <w:rsid w:val="00774DA7"/>
    <w:rsid w:val="00774F25"/>
    <w:rsid w:val="0077589C"/>
    <w:rsid w:val="007758D3"/>
    <w:rsid w:val="00777886"/>
    <w:rsid w:val="00777A37"/>
    <w:rsid w:val="00777F2B"/>
    <w:rsid w:val="00781B98"/>
    <w:rsid w:val="007832FB"/>
    <w:rsid w:val="007840AD"/>
    <w:rsid w:val="007847AF"/>
    <w:rsid w:val="00784E3D"/>
    <w:rsid w:val="007864FB"/>
    <w:rsid w:val="00786B02"/>
    <w:rsid w:val="00787F42"/>
    <w:rsid w:val="00790B69"/>
    <w:rsid w:val="007921C7"/>
    <w:rsid w:val="00792313"/>
    <w:rsid w:val="00793325"/>
    <w:rsid w:val="00794496"/>
    <w:rsid w:val="00794B71"/>
    <w:rsid w:val="007A01C9"/>
    <w:rsid w:val="007A07C2"/>
    <w:rsid w:val="007A1874"/>
    <w:rsid w:val="007A1C0B"/>
    <w:rsid w:val="007A2145"/>
    <w:rsid w:val="007A244A"/>
    <w:rsid w:val="007A2574"/>
    <w:rsid w:val="007A332A"/>
    <w:rsid w:val="007A33DE"/>
    <w:rsid w:val="007A530C"/>
    <w:rsid w:val="007A5C1A"/>
    <w:rsid w:val="007A5F7C"/>
    <w:rsid w:val="007A6C38"/>
    <w:rsid w:val="007A7058"/>
    <w:rsid w:val="007A7D3F"/>
    <w:rsid w:val="007A7F71"/>
    <w:rsid w:val="007B063C"/>
    <w:rsid w:val="007B1307"/>
    <w:rsid w:val="007B2673"/>
    <w:rsid w:val="007B417B"/>
    <w:rsid w:val="007B4FF1"/>
    <w:rsid w:val="007B5220"/>
    <w:rsid w:val="007B591A"/>
    <w:rsid w:val="007B5C1A"/>
    <w:rsid w:val="007B657A"/>
    <w:rsid w:val="007C1D74"/>
    <w:rsid w:val="007C36F8"/>
    <w:rsid w:val="007C4538"/>
    <w:rsid w:val="007C5191"/>
    <w:rsid w:val="007C6A56"/>
    <w:rsid w:val="007C6D08"/>
    <w:rsid w:val="007C74FB"/>
    <w:rsid w:val="007D0182"/>
    <w:rsid w:val="007D0C78"/>
    <w:rsid w:val="007D1237"/>
    <w:rsid w:val="007D37AB"/>
    <w:rsid w:val="007D3A15"/>
    <w:rsid w:val="007D45B0"/>
    <w:rsid w:val="007D4662"/>
    <w:rsid w:val="007D4C19"/>
    <w:rsid w:val="007D4D50"/>
    <w:rsid w:val="007D503E"/>
    <w:rsid w:val="007D5056"/>
    <w:rsid w:val="007D5556"/>
    <w:rsid w:val="007D56CF"/>
    <w:rsid w:val="007D5704"/>
    <w:rsid w:val="007D7849"/>
    <w:rsid w:val="007D78D7"/>
    <w:rsid w:val="007E1CD4"/>
    <w:rsid w:val="007E2784"/>
    <w:rsid w:val="007E300D"/>
    <w:rsid w:val="007E390D"/>
    <w:rsid w:val="007E40A7"/>
    <w:rsid w:val="007E657E"/>
    <w:rsid w:val="007E6DCF"/>
    <w:rsid w:val="007F29B9"/>
    <w:rsid w:val="007F2A49"/>
    <w:rsid w:val="007F4384"/>
    <w:rsid w:val="007F5D0C"/>
    <w:rsid w:val="007F7587"/>
    <w:rsid w:val="007F7AFF"/>
    <w:rsid w:val="007F7DFF"/>
    <w:rsid w:val="0080063B"/>
    <w:rsid w:val="00800B89"/>
    <w:rsid w:val="00800CD7"/>
    <w:rsid w:val="0080173F"/>
    <w:rsid w:val="008023C5"/>
    <w:rsid w:val="00802EC3"/>
    <w:rsid w:val="0080304C"/>
    <w:rsid w:val="00803492"/>
    <w:rsid w:val="00803885"/>
    <w:rsid w:val="00803896"/>
    <w:rsid w:val="00804B8F"/>
    <w:rsid w:val="0080793E"/>
    <w:rsid w:val="00807B31"/>
    <w:rsid w:val="00810281"/>
    <w:rsid w:val="0081081E"/>
    <w:rsid w:val="00811E49"/>
    <w:rsid w:val="00812427"/>
    <w:rsid w:val="0081386E"/>
    <w:rsid w:val="00815E78"/>
    <w:rsid w:val="008162B5"/>
    <w:rsid w:val="00816C22"/>
    <w:rsid w:val="00820219"/>
    <w:rsid w:val="00820596"/>
    <w:rsid w:val="008211C6"/>
    <w:rsid w:val="00821C3F"/>
    <w:rsid w:val="00822FF8"/>
    <w:rsid w:val="0082385A"/>
    <w:rsid w:val="00826485"/>
    <w:rsid w:val="00826FFE"/>
    <w:rsid w:val="0083026B"/>
    <w:rsid w:val="0083123E"/>
    <w:rsid w:val="0083202D"/>
    <w:rsid w:val="00832F15"/>
    <w:rsid w:val="00833282"/>
    <w:rsid w:val="00833B9E"/>
    <w:rsid w:val="00833F21"/>
    <w:rsid w:val="0083400F"/>
    <w:rsid w:val="008344BF"/>
    <w:rsid w:val="00834EA5"/>
    <w:rsid w:val="008355D1"/>
    <w:rsid w:val="008365A8"/>
    <w:rsid w:val="00836E2C"/>
    <w:rsid w:val="0083709A"/>
    <w:rsid w:val="008370D0"/>
    <w:rsid w:val="00837187"/>
    <w:rsid w:val="0083788F"/>
    <w:rsid w:val="008402DA"/>
    <w:rsid w:val="00841635"/>
    <w:rsid w:val="00842C2F"/>
    <w:rsid w:val="00842D51"/>
    <w:rsid w:val="008439A6"/>
    <w:rsid w:val="00843ACA"/>
    <w:rsid w:val="00843AFE"/>
    <w:rsid w:val="00844778"/>
    <w:rsid w:val="008447C8"/>
    <w:rsid w:val="00846520"/>
    <w:rsid w:val="00846707"/>
    <w:rsid w:val="00846CC8"/>
    <w:rsid w:val="00846FFF"/>
    <w:rsid w:val="00847136"/>
    <w:rsid w:val="00847DC1"/>
    <w:rsid w:val="00850A0B"/>
    <w:rsid w:val="00850C7D"/>
    <w:rsid w:val="00851692"/>
    <w:rsid w:val="00852CCB"/>
    <w:rsid w:val="00853304"/>
    <w:rsid w:val="00853F9B"/>
    <w:rsid w:val="00854BE4"/>
    <w:rsid w:val="00854D92"/>
    <w:rsid w:val="00855D3F"/>
    <w:rsid w:val="0085605E"/>
    <w:rsid w:val="00860688"/>
    <w:rsid w:val="00861798"/>
    <w:rsid w:val="00863011"/>
    <w:rsid w:val="00863683"/>
    <w:rsid w:val="00864055"/>
    <w:rsid w:val="00864551"/>
    <w:rsid w:val="00864E07"/>
    <w:rsid w:val="00865657"/>
    <w:rsid w:val="00865854"/>
    <w:rsid w:val="00866880"/>
    <w:rsid w:val="00867D6E"/>
    <w:rsid w:val="00870C48"/>
    <w:rsid w:val="00871845"/>
    <w:rsid w:val="008740BF"/>
    <w:rsid w:val="00874793"/>
    <w:rsid w:val="008751C2"/>
    <w:rsid w:val="00875BEC"/>
    <w:rsid w:val="00875EB8"/>
    <w:rsid w:val="00876041"/>
    <w:rsid w:val="0087656C"/>
    <w:rsid w:val="00876A72"/>
    <w:rsid w:val="00876E86"/>
    <w:rsid w:val="008800ED"/>
    <w:rsid w:val="00880769"/>
    <w:rsid w:val="00880B4B"/>
    <w:rsid w:val="00880E96"/>
    <w:rsid w:val="0088258C"/>
    <w:rsid w:val="00882750"/>
    <w:rsid w:val="0088324E"/>
    <w:rsid w:val="008836DD"/>
    <w:rsid w:val="00884B91"/>
    <w:rsid w:val="008869D2"/>
    <w:rsid w:val="00887406"/>
    <w:rsid w:val="008909EA"/>
    <w:rsid w:val="008910CD"/>
    <w:rsid w:val="00891343"/>
    <w:rsid w:val="00892984"/>
    <w:rsid w:val="00895B81"/>
    <w:rsid w:val="00897B77"/>
    <w:rsid w:val="008A19E6"/>
    <w:rsid w:val="008A297E"/>
    <w:rsid w:val="008A4C73"/>
    <w:rsid w:val="008A4CE4"/>
    <w:rsid w:val="008A58FA"/>
    <w:rsid w:val="008A59F9"/>
    <w:rsid w:val="008A6032"/>
    <w:rsid w:val="008A65A5"/>
    <w:rsid w:val="008A6CB7"/>
    <w:rsid w:val="008A7998"/>
    <w:rsid w:val="008A7E90"/>
    <w:rsid w:val="008B0E1A"/>
    <w:rsid w:val="008B16AB"/>
    <w:rsid w:val="008B3C15"/>
    <w:rsid w:val="008B4CF6"/>
    <w:rsid w:val="008B5005"/>
    <w:rsid w:val="008B5181"/>
    <w:rsid w:val="008B77E0"/>
    <w:rsid w:val="008C0CBB"/>
    <w:rsid w:val="008C1707"/>
    <w:rsid w:val="008C1B4B"/>
    <w:rsid w:val="008C2766"/>
    <w:rsid w:val="008C42C4"/>
    <w:rsid w:val="008C59AE"/>
    <w:rsid w:val="008C5D1B"/>
    <w:rsid w:val="008C625C"/>
    <w:rsid w:val="008C6B95"/>
    <w:rsid w:val="008C716D"/>
    <w:rsid w:val="008C7908"/>
    <w:rsid w:val="008C7BF3"/>
    <w:rsid w:val="008D346A"/>
    <w:rsid w:val="008D4470"/>
    <w:rsid w:val="008D5350"/>
    <w:rsid w:val="008D5BF3"/>
    <w:rsid w:val="008D6011"/>
    <w:rsid w:val="008D63FB"/>
    <w:rsid w:val="008D65DD"/>
    <w:rsid w:val="008D6B30"/>
    <w:rsid w:val="008D734C"/>
    <w:rsid w:val="008D7449"/>
    <w:rsid w:val="008D7A44"/>
    <w:rsid w:val="008E0780"/>
    <w:rsid w:val="008E07C0"/>
    <w:rsid w:val="008E0CBC"/>
    <w:rsid w:val="008E1913"/>
    <w:rsid w:val="008E365D"/>
    <w:rsid w:val="008E3DFE"/>
    <w:rsid w:val="008E5530"/>
    <w:rsid w:val="008E6BA9"/>
    <w:rsid w:val="008F01CB"/>
    <w:rsid w:val="008F0555"/>
    <w:rsid w:val="008F10F4"/>
    <w:rsid w:val="008F23EE"/>
    <w:rsid w:val="008F2471"/>
    <w:rsid w:val="008F2A0C"/>
    <w:rsid w:val="008F2F53"/>
    <w:rsid w:val="008F4523"/>
    <w:rsid w:val="008F5C7B"/>
    <w:rsid w:val="008F7F3D"/>
    <w:rsid w:val="0090149D"/>
    <w:rsid w:val="00901AC4"/>
    <w:rsid w:val="009033ED"/>
    <w:rsid w:val="0090370B"/>
    <w:rsid w:val="009038AC"/>
    <w:rsid w:val="00903CA0"/>
    <w:rsid w:val="00904C73"/>
    <w:rsid w:val="009065A4"/>
    <w:rsid w:val="009067F9"/>
    <w:rsid w:val="00906951"/>
    <w:rsid w:val="009071AF"/>
    <w:rsid w:val="00907206"/>
    <w:rsid w:val="00907AA6"/>
    <w:rsid w:val="00907B1A"/>
    <w:rsid w:val="00907E85"/>
    <w:rsid w:val="009103A2"/>
    <w:rsid w:val="0091085B"/>
    <w:rsid w:val="009111E0"/>
    <w:rsid w:val="00911C5C"/>
    <w:rsid w:val="00913D9A"/>
    <w:rsid w:val="0091495E"/>
    <w:rsid w:val="00915612"/>
    <w:rsid w:val="00915D3E"/>
    <w:rsid w:val="00916E30"/>
    <w:rsid w:val="00920EAC"/>
    <w:rsid w:val="00921049"/>
    <w:rsid w:val="00921787"/>
    <w:rsid w:val="0092180A"/>
    <w:rsid w:val="00921E80"/>
    <w:rsid w:val="0092210B"/>
    <w:rsid w:val="009223B4"/>
    <w:rsid w:val="00922A2A"/>
    <w:rsid w:val="009230A0"/>
    <w:rsid w:val="00923168"/>
    <w:rsid w:val="00923696"/>
    <w:rsid w:val="00923A61"/>
    <w:rsid w:val="009259AB"/>
    <w:rsid w:val="00930E70"/>
    <w:rsid w:val="00930F69"/>
    <w:rsid w:val="00932EF8"/>
    <w:rsid w:val="00933ABC"/>
    <w:rsid w:val="009353E4"/>
    <w:rsid w:val="00935634"/>
    <w:rsid w:val="00936D9B"/>
    <w:rsid w:val="009375DF"/>
    <w:rsid w:val="00937BFE"/>
    <w:rsid w:val="00940B2E"/>
    <w:rsid w:val="00942032"/>
    <w:rsid w:val="00944566"/>
    <w:rsid w:val="00944768"/>
    <w:rsid w:val="00944811"/>
    <w:rsid w:val="00944A79"/>
    <w:rsid w:val="00944F68"/>
    <w:rsid w:val="00946413"/>
    <w:rsid w:val="00946FA4"/>
    <w:rsid w:val="009470E5"/>
    <w:rsid w:val="00947260"/>
    <w:rsid w:val="00947A2A"/>
    <w:rsid w:val="00947B6E"/>
    <w:rsid w:val="00951CBF"/>
    <w:rsid w:val="009540C3"/>
    <w:rsid w:val="0095412A"/>
    <w:rsid w:val="00954BF8"/>
    <w:rsid w:val="00955A35"/>
    <w:rsid w:val="00956C80"/>
    <w:rsid w:val="0095742B"/>
    <w:rsid w:val="009575AB"/>
    <w:rsid w:val="009576E6"/>
    <w:rsid w:val="00957992"/>
    <w:rsid w:val="00957B8B"/>
    <w:rsid w:val="00960371"/>
    <w:rsid w:val="00960A91"/>
    <w:rsid w:val="00960CDF"/>
    <w:rsid w:val="00962ED2"/>
    <w:rsid w:val="00962FA3"/>
    <w:rsid w:val="00963231"/>
    <w:rsid w:val="0096335A"/>
    <w:rsid w:val="009649A3"/>
    <w:rsid w:val="00965E30"/>
    <w:rsid w:val="009668B0"/>
    <w:rsid w:val="00966DBB"/>
    <w:rsid w:val="0096793D"/>
    <w:rsid w:val="00967C66"/>
    <w:rsid w:val="00970185"/>
    <w:rsid w:val="00970EB0"/>
    <w:rsid w:val="00971752"/>
    <w:rsid w:val="00971A7F"/>
    <w:rsid w:val="0097285C"/>
    <w:rsid w:val="0097310C"/>
    <w:rsid w:val="00973632"/>
    <w:rsid w:val="009744FC"/>
    <w:rsid w:val="00974ECF"/>
    <w:rsid w:val="00975FCD"/>
    <w:rsid w:val="009765BD"/>
    <w:rsid w:val="00977381"/>
    <w:rsid w:val="00977AF5"/>
    <w:rsid w:val="00981904"/>
    <w:rsid w:val="009822EA"/>
    <w:rsid w:val="0098292B"/>
    <w:rsid w:val="009829AA"/>
    <w:rsid w:val="00983215"/>
    <w:rsid w:val="009838EF"/>
    <w:rsid w:val="00983917"/>
    <w:rsid w:val="0098473F"/>
    <w:rsid w:val="00984D71"/>
    <w:rsid w:val="0098575C"/>
    <w:rsid w:val="00990221"/>
    <w:rsid w:val="00994E3A"/>
    <w:rsid w:val="0099532C"/>
    <w:rsid w:val="00996214"/>
    <w:rsid w:val="00996468"/>
    <w:rsid w:val="0099699C"/>
    <w:rsid w:val="009A0715"/>
    <w:rsid w:val="009A0CA9"/>
    <w:rsid w:val="009A23D2"/>
    <w:rsid w:val="009A334E"/>
    <w:rsid w:val="009A3E62"/>
    <w:rsid w:val="009A4423"/>
    <w:rsid w:val="009A566A"/>
    <w:rsid w:val="009A57C2"/>
    <w:rsid w:val="009A66E4"/>
    <w:rsid w:val="009A68D9"/>
    <w:rsid w:val="009A72DC"/>
    <w:rsid w:val="009B1C76"/>
    <w:rsid w:val="009B2551"/>
    <w:rsid w:val="009B47DE"/>
    <w:rsid w:val="009B5464"/>
    <w:rsid w:val="009B6932"/>
    <w:rsid w:val="009C0457"/>
    <w:rsid w:val="009C1C2D"/>
    <w:rsid w:val="009C1FC1"/>
    <w:rsid w:val="009C2CC7"/>
    <w:rsid w:val="009C3355"/>
    <w:rsid w:val="009C3B9B"/>
    <w:rsid w:val="009C47E4"/>
    <w:rsid w:val="009C4EBE"/>
    <w:rsid w:val="009C5464"/>
    <w:rsid w:val="009C554A"/>
    <w:rsid w:val="009C79EC"/>
    <w:rsid w:val="009D12B3"/>
    <w:rsid w:val="009D14DE"/>
    <w:rsid w:val="009D2135"/>
    <w:rsid w:val="009D22A1"/>
    <w:rsid w:val="009D2344"/>
    <w:rsid w:val="009D245D"/>
    <w:rsid w:val="009D276F"/>
    <w:rsid w:val="009D2925"/>
    <w:rsid w:val="009D2CDF"/>
    <w:rsid w:val="009D322A"/>
    <w:rsid w:val="009D3320"/>
    <w:rsid w:val="009D3AE1"/>
    <w:rsid w:val="009D59E2"/>
    <w:rsid w:val="009D5E8A"/>
    <w:rsid w:val="009D6C20"/>
    <w:rsid w:val="009D71E9"/>
    <w:rsid w:val="009D7951"/>
    <w:rsid w:val="009E0689"/>
    <w:rsid w:val="009E12E7"/>
    <w:rsid w:val="009E13F1"/>
    <w:rsid w:val="009E1F29"/>
    <w:rsid w:val="009E2ACD"/>
    <w:rsid w:val="009E3D5B"/>
    <w:rsid w:val="009E4850"/>
    <w:rsid w:val="009E50B8"/>
    <w:rsid w:val="009E69C8"/>
    <w:rsid w:val="009E6E40"/>
    <w:rsid w:val="009F0592"/>
    <w:rsid w:val="009F3092"/>
    <w:rsid w:val="009F344B"/>
    <w:rsid w:val="009F3616"/>
    <w:rsid w:val="009F366B"/>
    <w:rsid w:val="009F52C0"/>
    <w:rsid w:val="009F6851"/>
    <w:rsid w:val="009F7287"/>
    <w:rsid w:val="00A0011C"/>
    <w:rsid w:val="00A026FC"/>
    <w:rsid w:val="00A03420"/>
    <w:rsid w:val="00A05998"/>
    <w:rsid w:val="00A07365"/>
    <w:rsid w:val="00A10305"/>
    <w:rsid w:val="00A1042B"/>
    <w:rsid w:val="00A11F60"/>
    <w:rsid w:val="00A1257E"/>
    <w:rsid w:val="00A126F6"/>
    <w:rsid w:val="00A1349F"/>
    <w:rsid w:val="00A148F7"/>
    <w:rsid w:val="00A14BE8"/>
    <w:rsid w:val="00A159A7"/>
    <w:rsid w:val="00A1681A"/>
    <w:rsid w:val="00A16C0D"/>
    <w:rsid w:val="00A220EB"/>
    <w:rsid w:val="00A228DC"/>
    <w:rsid w:val="00A244E0"/>
    <w:rsid w:val="00A24E80"/>
    <w:rsid w:val="00A261B5"/>
    <w:rsid w:val="00A26759"/>
    <w:rsid w:val="00A26B6A"/>
    <w:rsid w:val="00A2703E"/>
    <w:rsid w:val="00A309A6"/>
    <w:rsid w:val="00A3153C"/>
    <w:rsid w:val="00A31A8F"/>
    <w:rsid w:val="00A33B38"/>
    <w:rsid w:val="00A34B4C"/>
    <w:rsid w:val="00A34E7D"/>
    <w:rsid w:val="00A36244"/>
    <w:rsid w:val="00A366AB"/>
    <w:rsid w:val="00A36756"/>
    <w:rsid w:val="00A3682D"/>
    <w:rsid w:val="00A36878"/>
    <w:rsid w:val="00A36D6F"/>
    <w:rsid w:val="00A36FFE"/>
    <w:rsid w:val="00A37A05"/>
    <w:rsid w:val="00A40EB5"/>
    <w:rsid w:val="00A420F8"/>
    <w:rsid w:val="00A4232D"/>
    <w:rsid w:val="00A4321A"/>
    <w:rsid w:val="00A43880"/>
    <w:rsid w:val="00A43EBE"/>
    <w:rsid w:val="00A44838"/>
    <w:rsid w:val="00A4585D"/>
    <w:rsid w:val="00A45AA7"/>
    <w:rsid w:val="00A464A6"/>
    <w:rsid w:val="00A47D64"/>
    <w:rsid w:val="00A47EA1"/>
    <w:rsid w:val="00A47F2B"/>
    <w:rsid w:val="00A50166"/>
    <w:rsid w:val="00A505BD"/>
    <w:rsid w:val="00A50B6B"/>
    <w:rsid w:val="00A51788"/>
    <w:rsid w:val="00A521A3"/>
    <w:rsid w:val="00A54863"/>
    <w:rsid w:val="00A54BA6"/>
    <w:rsid w:val="00A5529F"/>
    <w:rsid w:val="00A5616E"/>
    <w:rsid w:val="00A56685"/>
    <w:rsid w:val="00A61A8B"/>
    <w:rsid w:val="00A62BA8"/>
    <w:rsid w:val="00A6311C"/>
    <w:rsid w:val="00A73895"/>
    <w:rsid w:val="00A74123"/>
    <w:rsid w:val="00A75919"/>
    <w:rsid w:val="00A77085"/>
    <w:rsid w:val="00A80B18"/>
    <w:rsid w:val="00A82C13"/>
    <w:rsid w:val="00A8309C"/>
    <w:rsid w:val="00A83FE5"/>
    <w:rsid w:val="00A8402A"/>
    <w:rsid w:val="00A856A8"/>
    <w:rsid w:val="00A85D6C"/>
    <w:rsid w:val="00A85FB2"/>
    <w:rsid w:val="00A91BE3"/>
    <w:rsid w:val="00A948F0"/>
    <w:rsid w:val="00A958D3"/>
    <w:rsid w:val="00A97196"/>
    <w:rsid w:val="00A97580"/>
    <w:rsid w:val="00A97BDB"/>
    <w:rsid w:val="00AA0B3A"/>
    <w:rsid w:val="00AA2E36"/>
    <w:rsid w:val="00AA2F17"/>
    <w:rsid w:val="00AA4F59"/>
    <w:rsid w:val="00AA5027"/>
    <w:rsid w:val="00AA608C"/>
    <w:rsid w:val="00AA6DEB"/>
    <w:rsid w:val="00AA75EA"/>
    <w:rsid w:val="00AA7F7D"/>
    <w:rsid w:val="00AB24A9"/>
    <w:rsid w:val="00AB2DE9"/>
    <w:rsid w:val="00AB2FA4"/>
    <w:rsid w:val="00AB30D1"/>
    <w:rsid w:val="00AB314B"/>
    <w:rsid w:val="00AB33D9"/>
    <w:rsid w:val="00AB5309"/>
    <w:rsid w:val="00AB56A3"/>
    <w:rsid w:val="00AB5C52"/>
    <w:rsid w:val="00AB7198"/>
    <w:rsid w:val="00AB78C6"/>
    <w:rsid w:val="00AB7EFB"/>
    <w:rsid w:val="00AC0823"/>
    <w:rsid w:val="00AC0C4E"/>
    <w:rsid w:val="00AC10F7"/>
    <w:rsid w:val="00AC1A45"/>
    <w:rsid w:val="00AC2188"/>
    <w:rsid w:val="00AC241C"/>
    <w:rsid w:val="00AC35A6"/>
    <w:rsid w:val="00AC36AD"/>
    <w:rsid w:val="00AC57CF"/>
    <w:rsid w:val="00AC5FB0"/>
    <w:rsid w:val="00AC61B2"/>
    <w:rsid w:val="00AC6AED"/>
    <w:rsid w:val="00AC74FD"/>
    <w:rsid w:val="00AC7A38"/>
    <w:rsid w:val="00AD02F0"/>
    <w:rsid w:val="00AD0D71"/>
    <w:rsid w:val="00AD0EA6"/>
    <w:rsid w:val="00AD1DAC"/>
    <w:rsid w:val="00AD28F3"/>
    <w:rsid w:val="00AD30D7"/>
    <w:rsid w:val="00AD3633"/>
    <w:rsid w:val="00AD4727"/>
    <w:rsid w:val="00AD69A6"/>
    <w:rsid w:val="00AE0C9A"/>
    <w:rsid w:val="00AE1E9C"/>
    <w:rsid w:val="00AE3328"/>
    <w:rsid w:val="00AE3B2B"/>
    <w:rsid w:val="00AE5CC7"/>
    <w:rsid w:val="00AE5E8A"/>
    <w:rsid w:val="00AE7129"/>
    <w:rsid w:val="00AE791B"/>
    <w:rsid w:val="00AE7F5E"/>
    <w:rsid w:val="00AF184C"/>
    <w:rsid w:val="00AF21F5"/>
    <w:rsid w:val="00AF2CF4"/>
    <w:rsid w:val="00AF364A"/>
    <w:rsid w:val="00AF4C33"/>
    <w:rsid w:val="00AF5006"/>
    <w:rsid w:val="00AF5152"/>
    <w:rsid w:val="00AF5898"/>
    <w:rsid w:val="00AF6DFE"/>
    <w:rsid w:val="00AF7067"/>
    <w:rsid w:val="00B00185"/>
    <w:rsid w:val="00B00AAB"/>
    <w:rsid w:val="00B00C44"/>
    <w:rsid w:val="00B01C00"/>
    <w:rsid w:val="00B020AE"/>
    <w:rsid w:val="00B02BF6"/>
    <w:rsid w:val="00B032C5"/>
    <w:rsid w:val="00B03A78"/>
    <w:rsid w:val="00B07F45"/>
    <w:rsid w:val="00B102DB"/>
    <w:rsid w:val="00B106A0"/>
    <w:rsid w:val="00B11012"/>
    <w:rsid w:val="00B125BD"/>
    <w:rsid w:val="00B13E33"/>
    <w:rsid w:val="00B14E44"/>
    <w:rsid w:val="00B15824"/>
    <w:rsid w:val="00B15CE9"/>
    <w:rsid w:val="00B205A4"/>
    <w:rsid w:val="00B21FD5"/>
    <w:rsid w:val="00B23633"/>
    <w:rsid w:val="00B24289"/>
    <w:rsid w:val="00B244C5"/>
    <w:rsid w:val="00B24943"/>
    <w:rsid w:val="00B252D3"/>
    <w:rsid w:val="00B255F9"/>
    <w:rsid w:val="00B25B60"/>
    <w:rsid w:val="00B25FF3"/>
    <w:rsid w:val="00B27623"/>
    <w:rsid w:val="00B27998"/>
    <w:rsid w:val="00B31352"/>
    <w:rsid w:val="00B31AEA"/>
    <w:rsid w:val="00B32F8D"/>
    <w:rsid w:val="00B33594"/>
    <w:rsid w:val="00B33C6F"/>
    <w:rsid w:val="00B3457A"/>
    <w:rsid w:val="00B361CC"/>
    <w:rsid w:val="00B376EF"/>
    <w:rsid w:val="00B377DF"/>
    <w:rsid w:val="00B403C5"/>
    <w:rsid w:val="00B414BA"/>
    <w:rsid w:val="00B4206A"/>
    <w:rsid w:val="00B43558"/>
    <w:rsid w:val="00B43B22"/>
    <w:rsid w:val="00B451C0"/>
    <w:rsid w:val="00B46FFF"/>
    <w:rsid w:val="00B5118A"/>
    <w:rsid w:val="00B52A6B"/>
    <w:rsid w:val="00B5384A"/>
    <w:rsid w:val="00B53894"/>
    <w:rsid w:val="00B5558D"/>
    <w:rsid w:val="00B567BF"/>
    <w:rsid w:val="00B56828"/>
    <w:rsid w:val="00B56F77"/>
    <w:rsid w:val="00B60E74"/>
    <w:rsid w:val="00B615FF"/>
    <w:rsid w:val="00B638A6"/>
    <w:rsid w:val="00B6612A"/>
    <w:rsid w:val="00B663C1"/>
    <w:rsid w:val="00B67F65"/>
    <w:rsid w:val="00B70D35"/>
    <w:rsid w:val="00B711D5"/>
    <w:rsid w:val="00B71683"/>
    <w:rsid w:val="00B73A87"/>
    <w:rsid w:val="00B7416C"/>
    <w:rsid w:val="00B74BC2"/>
    <w:rsid w:val="00B75C30"/>
    <w:rsid w:val="00B762D0"/>
    <w:rsid w:val="00B77B98"/>
    <w:rsid w:val="00B80581"/>
    <w:rsid w:val="00B81545"/>
    <w:rsid w:val="00B81AA5"/>
    <w:rsid w:val="00B8282F"/>
    <w:rsid w:val="00B82FC3"/>
    <w:rsid w:val="00B842F4"/>
    <w:rsid w:val="00B8649C"/>
    <w:rsid w:val="00B865A6"/>
    <w:rsid w:val="00B86E94"/>
    <w:rsid w:val="00B9028C"/>
    <w:rsid w:val="00B908BD"/>
    <w:rsid w:val="00B9093B"/>
    <w:rsid w:val="00B9104E"/>
    <w:rsid w:val="00B91B75"/>
    <w:rsid w:val="00B91C9C"/>
    <w:rsid w:val="00B92803"/>
    <w:rsid w:val="00B93008"/>
    <w:rsid w:val="00B934AA"/>
    <w:rsid w:val="00B93AA5"/>
    <w:rsid w:val="00B94099"/>
    <w:rsid w:val="00B940CD"/>
    <w:rsid w:val="00B94CF4"/>
    <w:rsid w:val="00B9559A"/>
    <w:rsid w:val="00B95E5A"/>
    <w:rsid w:val="00B9610E"/>
    <w:rsid w:val="00B96387"/>
    <w:rsid w:val="00B96A04"/>
    <w:rsid w:val="00B97131"/>
    <w:rsid w:val="00BA0476"/>
    <w:rsid w:val="00BA0675"/>
    <w:rsid w:val="00BA0F02"/>
    <w:rsid w:val="00BA16E7"/>
    <w:rsid w:val="00BA18E6"/>
    <w:rsid w:val="00BA2227"/>
    <w:rsid w:val="00BA2241"/>
    <w:rsid w:val="00BA2EA6"/>
    <w:rsid w:val="00BA3708"/>
    <w:rsid w:val="00BA4A40"/>
    <w:rsid w:val="00BA69FC"/>
    <w:rsid w:val="00BB0995"/>
    <w:rsid w:val="00BB1454"/>
    <w:rsid w:val="00BB1833"/>
    <w:rsid w:val="00BB3049"/>
    <w:rsid w:val="00BB373F"/>
    <w:rsid w:val="00BB37E1"/>
    <w:rsid w:val="00BB3ABE"/>
    <w:rsid w:val="00BB535C"/>
    <w:rsid w:val="00BB5D58"/>
    <w:rsid w:val="00BB5F5F"/>
    <w:rsid w:val="00BB68D0"/>
    <w:rsid w:val="00BB6E77"/>
    <w:rsid w:val="00BB71BF"/>
    <w:rsid w:val="00BB730E"/>
    <w:rsid w:val="00BB7524"/>
    <w:rsid w:val="00BB7818"/>
    <w:rsid w:val="00BC03CD"/>
    <w:rsid w:val="00BC1C76"/>
    <w:rsid w:val="00BC1FAE"/>
    <w:rsid w:val="00BC23B0"/>
    <w:rsid w:val="00BC2555"/>
    <w:rsid w:val="00BC285D"/>
    <w:rsid w:val="00BC3625"/>
    <w:rsid w:val="00BC408F"/>
    <w:rsid w:val="00BC51BA"/>
    <w:rsid w:val="00BC5359"/>
    <w:rsid w:val="00BC6B4F"/>
    <w:rsid w:val="00BC6D61"/>
    <w:rsid w:val="00BC7F03"/>
    <w:rsid w:val="00BD0E39"/>
    <w:rsid w:val="00BD27B9"/>
    <w:rsid w:val="00BD3C4A"/>
    <w:rsid w:val="00BD4A56"/>
    <w:rsid w:val="00BD5245"/>
    <w:rsid w:val="00BD59E7"/>
    <w:rsid w:val="00BD6971"/>
    <w:rsid w:val="00BD70F0"/>
    <w:rsid w:val="00BD7CD1"/>
    <w:rsid w:val="00BE06CC"/>
    <w:rsid w:val="00BE3EDC"/>
    <w:rsid w:val="00BE4FB2"/>
    <w:rsid w:val="00BE541F"/>
    <w:rsid w:val="00BE55D4"/>
    <w:rsid w:val="00BE6110"/>
    <w:rsid w:val="00BE6EB7"/>
    <w:rsid w:val="00BE7473"/>
    <w:rsid w:val="00BE7C4D"/>
    <w:rsid w:val="00BE7F14"/>
    <w:rsid w:val="00BF020C"/>
    <w:rsid w:val="00BF1B7A"/>
    <w:rsid w:val="00BF1F4B"/>
    <w:rsid w:val="00BF2603"/>
    <w:rsid w:val="00BF2EA6"/>
    <w:rsid w:val="00BF3F09"/>
    <w:rsid w:val="00BF424A"/>
    <w:rsid w:val="00BF430A"/>
    <w:rsid w:val="00BF49C7"/>
    <w:rsid w:val="00BF5EAC"/>
    <w:rsid w:val="00BF6CEA"/>
    <w:rsid w:val="00BF70B6"/>
    <w:rsid w:val="00BF77CF"/>
    <w:rsid w:val="00C00523"/>
    <w:rsid w:val="00C0174B"/>
    <w:rsid w:val="00C028D2"/>
    <w:rsid w:val="00C02966"/>
    <w:rsid w:val="00C02BD7"/>
    <w:rsid w:val="00C02C06"/>
    <w:rsid w:val="00C030F0"/>
    <w:rsid w:val="00C033F4"/>
    <w:rsid w:val="00C03A9C"/>
    <w:rsid w:val="00C05932"/>
    <w:rsid w:val="00C0605D"/>
    <w:rsid w:val="00C07A4D"/>
    <w:rsid w:val="00C10C89"/>
    <w:rsid w:val="00C10D03"/>
    <w:rsid w:val="00C11A76"/>
    <w:rsid w:val="00C13424"/>
    <w:rsid w:val="00C14385"/>
    <w:rsid w:val="00C159E3"/>
    <w:rsid w:val="00C15C06"/>
    <w:rsid w:val="00C175A4"/>
    <w:rsid w:val="00C1775A"/>
    <w:rsid w:val="00C21127"/>
    <w:rsid w:val="00C22286"/>
    <w:rsid w:val="00C24790"/>
    <w:rsid w:val="00C25849"/>
    <w:rsid w:val="00C25D8B"/>
    <w:rsid w:val="00C264F5"/>
    <w:rsid w:val="00C279A1"/>
    <w:rsid w:val="00C309AF"/>
    <w:rsid w:val="00C31314"/>
    <w:rsid w:val="00C314DC"/>
    <w:rsid w:val="00C3210C"/>
    <w:rsid w:val="00C322F4"/>
    <w:rsid w:val="00C32D41"/>
    <w:rsid w:val="00C32DCD"/>
    <w:rsid w:val="00C358A9"/>
    <w:rsid w:val="00C37A15"/>
    <w:rsid w:val="00C40974"/>
    <w:rsid w:val="00C421F5"/>
    <w:rsid w:val="00C42C9E"/>
    <w:rsid w:val="00C4332C"/>
    <w:rsid w:val="00C43FB9"/>
    <w:rsid w:val="00C4468C"/>
    <w:rsid w:val="00C46504"/>
    <w:rsid w:val="00C50EC4"/>
    <w:rsid w:val="00C5170D"/>
    <w:rsid w:val="00C52052"/>
    <w:rsid w:val="00C52777"/>
    <w:rsid w:val="00C532C9"/>
    <w:rsid w:val="00C5372E"/>
    <w:rsid w:val="00C53C67"/>
    <w:rsid w:val="00C56840"/>
    <w:rsid w:val="00C56D39"/>
    <w:rsid w:val="00C608B0"/>
    <w:rsid w:val="00C60BC2"/>
    <w:rsid w:val="00C60ED3"/>
    <w:rsid w:val="00C612ED"/>
    <w:rsid w:val="00C62311"/>
    <w:rsid w:val="00C62DED"/>
    <w:rsid w:val="00C64C69"/>
    <w:rsid w:val="00C65E6B"/>
    <w:rsid w:val="00C66A1B"/>
    <w:rsid w:val="00C66E18"/>
    <w:rsid w:val="00C70304"/>
    <w:rsid w:val="00C7077E"/>
    <w:rsid w:val="00C7086F"/>
    <w:rsid w:val="00C712B0"/>
    <w:rsid w:val="00C7131E"/>
    <w:rsid w:val="00C715C9"/>
    <w:rsid w:val="00C71CD4"/>
    <w:rsid w:val="00C72C51"/>
    <w:rsid w:val="00C74555"/>
    <w:rsid w:val="00C7497F"/>
    <w:rsid w:val="00C752F1"/>
    <w:rsid w:val="00C76137"/>
    <w:rsid w:val="00C76ED2"/>
    <w:rsid w:val="00C77617"/>
    <w:rsid w:val="00C84398"/>
    <w:rsid w:val="00C843B1"/>
    <w:rsid w:val="00C844A9"/>
    <w:rsid w:val="00C856F3"/>
    <w:rsid w:val="00C85F38"/>
    <w:rsid w:val="00C87473"/>
    <w:rsid w:val="00C9013B"/>
    <w:rsid w:val="00C904AF"/>
    <w:rsid w:val="00C9171C"/>
    <w:rsid w:val="00C91FD2"/>
    <w:rsid w:val="00C92251"/>
    <w:rsid w:val="00C92F9B"/>
    <w:rsid w:val="00C930A3"/>
    <w:rsid w:val="00C93278"/>
    <w:rsid w:val="00C93D4A"/>
    <w:rsid w:val="00C94141"/>
    <w:rsid w:val="00C942A1"/>
    <w:rsid w:val="00C94614"/>
    <w:rsid w:val="00C9484B"/>
    <w:rsid w:val="00C94E9F"/>
    <w:rsid w:val="00C95F91"/>
    <w:rsid w:val="00C96FF5"/>
    <w:rsid w:val="00C97189"/>
    <w:rsid w:val="00C977F0"/>
    <w:rsid w:val="00CA094A"/>
    <w:rsid w:val="00CA0B1D"/>
    <w:rsid w:val="00CA26AC"/>
    <w:rsid w:val="00CA4875"/>
    <w:rsid w:val="00CA5A37"/>
    <w:rsid w:val="00CA6117"/>
    <w:rsid w:val="00CA731A"/>
    <w:rsid w:val="00CB08C4"/>
    <w:rsid w:val="00CB1A9F"/>
    <w:rsid w:val="00CB249F"/>
    <w:rsid w:val="00CB2D77"/>
    <w:rsid w:val="00CB3804"/>
    <w:rsid w:val="00CB3E79"/>
    <w:rsid w:val="00CB507F"/>
    <w:rsid w:val="00CB6093"/>
    <w:rsid w:val="00CB62B0"/>
    <w:rsid w:val="00CB7155"/>
    <w:rsid w:val="00CB7D54"/>
    <w:rsid w:val="00CC10B8"/>
    <w:rsid w:val="00CC3520"/>
    <w:rsid w:val="00CC3859"/>
    <w:rsid w:val="00CC5107"/>
    <w:rsid w:val="00CC6A42"/>
    <w:rsid w:val="00CC6D9A"/>
    <w:rsid w:val="00CD234C"/>
    <w:rsid w:val="00CD2BBC"/>
    <w:rsid w:val="00CD4668"/>
    <w:rsid w:val="00CD5364"/>
    <w:rsid w:val="00CD6627"/>
    <w:rsid w:val="00CD6C25"/>
    <w:rsid w:val="00CD73ED"/>
    <w:rsid w:val="00CD762A"/>
    <w:rsid w:val="00CD76E3"/>
    <w:rsid w:val="00CE044E"/>
    <w:rsid w:val="00CE4BF5"/>
    <w:rsid w:val="00CE52B1"/>
    <w:rsid w:val="00CE66CD"/>
    <w:rsid w:val="00CE7F3C"/>
    <w:rsid w:val="00CF0458"/>
    <w:rsid w:val="00CF25DB"/>
    <w:rsid w:val="00CF2868"/>
    <w:rsid w:val="00CF3283"/>
    <w:rsid w:val="00CF4845"/>
    <w:rsid w:val="00CF5039"/>
    <w:rsid w:val="00D00418"/>
    <w:rsid w:val="00D00961"/>
    <w:rsid w:val="00D02327"/>
    <w:rsid w:val="00D023D0"/>
    <w:rsid w:val="00D04696"/>
    <w:rsid w:val="00D057FB"/>
    <w:rsid w:val="00D059DF"/>
    <w:rsid w:val="00D06926"/>
    <w:rsid w:val="00D103AE"/>
    <w:rsid w:val="00D1133D"/>
    <w:rsid w:val="00D12DB1"/>
    <w:rsid w:val="00D13A90"/>
    <w:rsid w:val="00D16071"/>
    <w:rsid w:val="00D162BE"/>
    <w:rsid w:val="00D169A2"/>
    <w:rsid w:val="00D16A27"/>
    <w:rsid w:val="00D1720E"/>
    <w:rsid w:val="00D176C9"/>
    <w:rsid w:val="00D1799E"/>
    <w:rsid w:val="00D17EB8"/>
    <w:rsid w:val="00D21786"/>
    <w:rsid w:val="00D21BA4"/>
    <w:rsid w:val="00D21FD7"/>
    <w:rsid w:val="00D223DC"/>
    <w:rsid w:val="00D22B0F"/>
    <w:rsid w:val="00D231CC"/>
    <w:rsid w:val="00D2425D"/>
    <w:rsid w:val="00D249D7"/>
    <w:rsid w:val="00D255A9"/>
    <w:rsid w:val="00D256DB"/>
    <w:rsid w:val="00D25AEF"/>
    <w:rsid w:val="00D27AC4"/>
    <w:rsid w:val="00D30707"/>
    <w:rsid w:val="00D32704"/>
    <w:rsid w:val="00D32AB1"/>
    <w:rsid w:val="00D343BE"/>
    <w:rsid w:val="00D3464C"/>
    <w:rsid w:val="00D34D09"/>
    <w:rsid w:val="00D36E92"/>
    <w:rsid w:val="00D3780F"/>
    <w:rsid w:val="00D37FB1"/>
    <w:rsid w:val="00D40324"/>
    <w:rsid w:val="00D40873"/>
    <w:rsid w:val="00D4179E"/>
    <w:rsid w:val="00D41B15"/>
    <w:rsid w:val="00D4455C"/>
    <w:rsid w:val="00D44BBB"/>
    <w:rsid w:val="00D4586E"/>
    <w:rsid w:val="00D4594B"/>
    <w:rsid w:val="00D464FB"/>
    <w:rsid w:val="00D46FCF"/>
    <w:rsid w:val="00D501C2"/>
    <w:rsid w:val="00D5086B"/>
    <w:rsid w:val="00D51CEF"/>
    <w:rsid w:val="00D53932"/>
    <w:rsid w:val="00D543A9"/>
    <w:rsid w:val="00D54778"/>
    <w:rsid w:val="00D56018"/>
    <w:rsid w:val="00D5683C"/>
    <w:rsid w:val="00D568F7"/>
    <w:rsid w:val="00D56972"/>
    <w:rsid w:val="00D60822"/>
    <w:rsid w:val="00D61481"/>
    <w:rsid w:val="00D621B2"/>
    <w:rsid w:val="00D62620"/>
    <w:rsid w:val="00D628DA"/>
    <w:rsid w:val="00D62AE2"/>
    <w:rsid w:val="00D63C9B"/>
    <w:rsid w:val="00D63D12"/>
    <w:rsid w:val="00D63E89"/>
    <w:rsid w:val="00D64D49"/>
    <w:rsid w:val="00D67B56"/>
    <w:rsid w:val="00D713DB"/>
    <w:rsid w:val="00D714ED"/>
    <w:rsid w:val="00D722C5"/>
    <w:rsid w:val="00D72A20"/>
    <w:rsid w:val="00D73010"/>
    <w:rsid w:val="00D7403F"/>
    <w:rsid w:val="00D750F8"/>
    <w:rsid w:val="00D75E73"/>
    <w:rsid w:val="00D77784"/>
    <w:rsid w:val="00D77B9D"/>
    <w:rsid w:val="00D807C8"/>
    <w:rsid w:val="00D814EC"/>
    <w:rsid w:val="00D83E5A"/>
    <w:rsid w:val="00D85B95"/>
    <w:rsid w:val="00D861DB"/>
    <w:rsid w:val="00D87330"/>
    <w:rsid w:val="00D9033E"/>
    <w:rsid w:val="00D90496"/>
    <w:rsid w:val="00D9113E"/>
    <w:rsid w:val="00D92F1E"/>
    <w:rsid w:val="00D94ACF"/>
    <w:rsid w:val="00D94E23"/>
    <w:rsid w:val="00D96DC2"/>
    <w:rsid w:val="00D97285"/>
    <w:rsid w:val="00D97676"/>
    <w:rsid w:val="00DA0FF2"/>
    <w:rsid w:val="00DA2052"/>
    <w:rsid w:val="00DA2659"/>
    <w:rsid w:val="00DA2FE8"/>
    <w:rsid w:val="00DA31AC"/>
    <w:rsid w:val="00DA4754"/>
    <w:rsid w:val="00DA6D6C"/>
    <w:rsid w:val="00DA7068"/>
    <w:rsid w:val="00DA7069"/>
    <w:rsid w:val="00DB1434"/>
    <w:rsid w:val="00DB271B"/>
    <w:rsid w:val="00DB3A4F"/>
    <w:rsid w:val="00DB3F5F"/>
    <w:rsid w:val="00DB487A"/>
    <w:rsid w:val="00DB4B04"/>
    <w:rsid w:val="00DB522C"/>
    <w:rsid w:val="00DB5BEB"/>
    <w:rsid w:val="00DB626D"/>
    <w:rsid w:val="00DB6B77"/>
    <w:rsid w:val="00DB7C54"/>
    <w:rsid w:val="00DB7E4A"/>
    <w:rsid w:val="00DC123A"/>
    <w:rsid w:val="00DC1528"/>
    <w:rsid w:val="00DC2E04"/>
    <w:rsid w:val="00DC3DC5"/>
    <w:rsid w:val="00DC401A"/>
    <w:rsid w:val="00DC5454"/>
    <w:rsid w:val="00DC6307"/>
    <w:rsid w:val="00DC7000"/>
    <w:rsid w:val="00DC7DDF"/>
    <w:rsid w:val="00DD0493"/>
    <w:rsid w:val="00DD0876"/>
    <w:rsid w:val="00DD0FEE"/>
    <w:rsid w:val="00DD21CA"/>
    <w:rsid w:val="00DD2867"/>
    <w:rsid w:val="00DD3F7B"/>
    <w:rsid w:val="00DD4A60"/>
    <w:rsid w:val="00DD5262"/>
    <w:rsid w:val="00DD62CB"/>
    <w:rsid w:val="00DD7663"/>
    <w:rsid w:val="00DD7D9D"/>
    <w:rsid w:val="00DE081B"/>
    <w:rsid w:val="00DE0986"/>
    <w:rsid w:val="00DE187F"/>
    <w:rsid w:val="00DE1F95"/>
    <w:rsid w:val="00DE3165"/>
    <w:rsid w:val="00DE486B"/>
    <w:rsid w:val="00DE4927"/>
    <w:rsid w:val="00DE59C0"/>
    <w:rsid w:val="00DE5EDB"/>
    <w:rsid w:val="00DE63A8"/>
    <w:rsid w:val="00DE6921"/>
    <w:rsid w:val="00DE75EA"/>
    <w:rsid w:val="00DE790D"/>
    <w:rsid w:val="00DF01CE"/>
    <w:rsid w:val="00DF0A89"/>
    <w:rsid w:val="00DF1501"/>
    <w:rsid w:val="00DF24F9"/>
    <w:rsid w:val="00DF3F94"/>
    <w:rsid w:val="00DF4888"/>
    <w:rsid w:val="00DF56C0"/>
    <w:rsid w:val="00DF65D2"/>
    <w:rsid w:val="00DF754A"/>
    <w:rsid w:val="00DF7C0C"/>
    <w:rsid w:val="00E00710"/>
    <w:rsid w:val="00E034D5"/>
    <w:rsid w:val="00E0371A"/>
    <w:rsid w:val="00E03A5C"/>
    <w:rsid w:val="00E03FA5"/>
    <w:rsid w:val="00E12D21"/>
    <w:rsid w:val="00E12F3F"/>
    <w:rsid w:val="00E14CFE"/>
    <w:rsid w:val="00E153A4"/>
    <w:rsid w:val="00E157F6"/>
    <w:rsid w:val="00E15C17"/>
    <w:rsid w:val="00E17CD4"/>
    <w:rsid w:val="00E2148C"/>
    <w:rsid w:val="00E22F73"/>
    <w:rsid w:val="00E23144"/>
    <w:rsid w:val="00E23844"/>
    <w:rsid w:val="00E24779"/>
    <w:rsid w:val="00E2556C"/>
    <w:rsid w:val="00E26701"/>
    <w:rsid w:val="00E26766"/>
    <w:rsid w:val="00E27726"/>
    <w:rsid w:val="00E27EA7"/>
    <w:rsid w:val="00E305B0"/>
    <w:rsid w:val="00E30775"/>
    <w:rsid w:val="00E30C1F"/>
    <w:rsid w:val="00E30F1A"/>
    <w:rsid w:val="00E33A12"/>
    <w:rsid w:val="00E34FCC"/>
    <w:rsid w:val="00E357DB"/>
    <w:rsid w:val="00E36885"/>
    <w:rsid w:val="00E37764"/>
    <w:rsid w:val="00E41A85"/>
    <w:rsid w:val="00E4227D"/>
    <w:rsid w:val="00E44B80"/>
    <w:rsid w:val="00E44D17"/>
    <w:rsid w:val="00E46E22"/>
    <w:rsid w:val="00E50138"/>
    <w:rsid w:val="00E50791"/>
    <w:rsid w:val="00E50BB6"/>
    <w:rsid w:val="00E5180D"/>
    <w:rsid w:val="00E51DCE"/>
    <w:rsid w:val="00E52526"/>
    <w:rsid w:val="00E5260A"/>
    <w:rsid w:val="00E539D6"/>
    <w:rsid w:val="00E548D1"/>
    <w:rsid w:val="00E5549A"/>
    <w:rsid w:val="00E557A5"/>
    <w:rsid w:val="00E56444"/>
    <w:rsid w:val="00E56E78"/>
    <w:rsid w:val="00E570B1"/>
    <w:rsid w:val="00E57B40"/>
    <w:rsid w:val="00E60066"/>
    <w:rsid w:val="00E6050E"/>
    <w:rsid w:val="00E619E3"/>
    <w:rsid w:val="00E626A9"/>
    <w:rsid w:val="00E62FEE"/>
    <w:rsid w:val="00E6379F"/>
    <w:rsid w:val="00E638DC"/>
    <w:rsid w:val="00E63A05"/>
    <w:rsid w:val="00E644DE"/>
    <w:rsid w:val="00E64D4F"/>
    <w:rsid w:val="00E65074"/>
    <w:rsid w:val="00E65476"/>
    <w:rsid w:val="00E65DE7"/>
    <w:rsid w:val="00E66C38"/>
    <w:rsid w:val="00E67989"/>
    <w:rsid w:val="00E67D60"/>
    <w:rsid w:val="00E70420"/>
    <w:rsid w:val="00E7066C"/>
    <w:rsid w:val="00E707E1"/>
    <w:rsid w:val="00E714C2"/>
    <w:rsid w:val="00E73667"/>
    <w:rsid w:val="00E758A2"/>
    <w:rsid w:val="00E77484"/>
    <w:rsid w:val="00E77C27"/>
    <w:rsid w:val="00E81BFF"/>
    <w:rsid w:val="00E81C1B"/>
    <w:rsid w:val="00E82917"/>
    <w:rsid w:val="00E82ED7"/>
    <w:rsid w:val="00E843F4"/>
    <w:rsid w:val="00E859CA"/>
    <w:rsid w:val="00E85C9E"/>
    <w:rsid w:val="00E86094"/>
    <w:rsid w:val="00E86246"/>
    <w:rsid w:val="00E867C2"/>
    <w:rsid w:val="00E86E9B"/>
    <w:rsid w:val="00E90648"/>
    <w:rsid w:val="00E90EFF"/>
    <w:rsid w:val="00E91070"/>
    <w:rsid w:val="00E9149F"/>
    <w:rsid w:val="00E92C46"/>
    <w:rsid w:val="00E937FD"/>
    <w:rsid w:val="00E93C48"/>
    <w:rsid w:val="00E95125"/>
    <w:rsid w:val="00E95786"/>
    <w:rsid w:val="00E97EB7"/>
    <w:rsid w:val="00EA05E1"/>
    <w:rsid w:val="00EA162E"/>
    <w:rsid w:val="00EA34FD"/>
    <w:rsid w:val="00EA5D05"/>
    <w:rsid w:val="00EA6543"/>
    <w:rsid w:val="00EB0EB0"/>
    <w:rsid w:val="00EB1298"/>
    <w:rsid w:val="00EB14A5"/>
    <w:rsid w:val="00EB15D6"/>
    <w:rsid w:val="00EB193A"/>
    <w:rsid w:val="00EB2DDC"/>
    <w:rsid w:val="00EB3134"/>
    <w:rsid w:val="00EB37DF"/>
    <w:rsid w:val="00EB39E1"/>
    <w:rsid w:val="00EB4793"/>
    <w:rsid w:val="00EB5AFC"/>
    <w:rsid w:val="00EB6737"/>
    <w:rsid w:val="00EB72C1"/>
    <w:rsid w:val="00EC099B"/>
    <w:rsid w:val="00EC0F39"/>
    <w:rsid w:val="00EC2CC6"/>
    <w:rsid w:val="00EC30CD"/>
    <w:rsid w:val="00EC35DE"/>
    <w:rsid w:val="00EC48CB"/>
    <w:rsid w:val="00ED03FC"/>
    <w:rsid w:val="00ED1E14"/>
    <w:rsid w:val="00ED1F94"/>
    <w:rsid w:val="00ED2B08"/>
    <w:rsid w:val="00ED3A98"/>
    <w:rsid w:val="00ED4E9E"/>
    <w:rsid w:val="00ED60A7"/>
    <w:rsid w:val="00ED6149"/>
    <w:rsid w:val="00ED6E56"/>
    <w:rsid w:val="00ED7021"/>
    <w:rsid w:val="00ED72A6"/>
    <w:rsid w:val="00ED7CEB"/>
    <w:rsid w:val="00EE0633"/>
    <w:rsid w:val="00EE19CB"/>
    <w:rsid w:val="00EE1E19"/>
    <w:rsid w:val="00EE2538"/>
    <w:rsid w:val="00EE2B80"/>
    <w:rsid w:val="00EE2D1D"/>
    <w:rsid w:val="00EE34BF"/>
    <w:rsid w:val="00EE6B10"/>
    <w:rsid w:val="00EE6CA7"/>
    <w:rsid w:val="00EE76E6"/>
    <w:rsid w:val="00EE7D6A"/>
    <w:rsid w:val="00EF2196"/>
    <w:rsid w:val="00EF2631"/>
    <w:rsid w:val="00EF2A53"/>
    <w:rsid w:val="00EF3A27"/>
    <w:rsid w:val="00EF54A8"/>
    <w:rsid w:val="00EF5B56"/>
    <w:rsid w:val="00EF639F"/>
    <w:rsid w:val="00EF66DA"/>
    <w:rsid w:val="00F00486"/>
    <w:rsid w:val="00F01734"/>
    <w:rsid w:val="00F01BDD"/>
    <w:rsid w:val="00F032F8"/>
    <w:rsid w:val="00F04136"/>
    <w:rsid w:val="00F04780"/>
    <w:rsid w:val="00F05312"/>
    <w:rsid w:val="00F05398"/>
    <w:rsid w:val="00F056EC"/>
    <w:rsid w:val="00F0659E"/>
    <w:rsid w:val="00F07EFB"/>
    <w:rsid w:val="00F10202"/>
    <w:rsid w:val="00F1093C"/>
    <w:rsid w:val="00F1195F"/>
    <w:rsid w:val="00F119BC"/>
    <w:rsid w:val="00F151BC"/>
    <w:rsid w:val="00F1533D"/>
    <w:rsid w:val="00F154F6"/>
    <w:rsid w:val="00F15A40"/>
    <w:rsid w:val="00F16330"/>
    <w:rsid w:val="00F163E4"/>
    <w:rsid w:val="00F21269"/>
    <w:rsid w:val="00F21690"/>
    <w:rsid w:val="00F2228B"/>
    <w:rsid w:val="00F240D8"/>
    <w:rsid w:val="00F24538"/>
    <w:rsid w:val="00F2727D"/>
    <w:rsid w:val="00F27A36"/>
    <w:rsid w:val="00F27ECB"/>
    <w:rsid w:val="00F30C11"/>
    <w:rsid w:val="00F325F0"/>
    <w:rsid w:val="00F338A5"/>
    <w:rsid w:val="00F34952"/>
    <w:rsid w:val="00F352F4"/>
    <w:rsid w:val="00F369D5"/>
    <w:rsid w:val="00F374B0"/>
    <w:rsid w:val="00F3757E"/>
    <w:rsid w:val="00F3784B"/>
    <w:rsid w:val="00F405F4"/>
    <w:rsid w:val="00F408D1"/>
    <w:rsid w:val="00F4097D"/>
    <w:rsid w:val="00F41B0B"/>
    <w:rsid w:val="00F41CFF"/>
    <w:rsid w:val="00F43CE2"/>
    <w:rsid w:val="00F45960"/>
    <w:rsid w:val="00F476BD"/>
    <w:rsid w:val="00F47A21"/>
    <w:rsid w:val="00F50DE4"/>
    <w:rsid w:val="00F53687"/>
    <w:rsid w:val="00F53708"/>
    <w:rsid w:val="00F540AF"/>
    <w:rsid w:val="00F5416B"/>
    <w:rsid w:val="00F56503"/>
    <w:rsid w:val="00F61306"/>
    <w:rsid w:val="00F61473"/>
    <w:rsid w:val="00F62957"/>
    <w:rsid w:val="00F62AEC"/>
    <w:rsid w:val="00F63898"/>
    <w:rsid w:val="00F63C3B"/>
    <w:rsid w:val="00F6446F"/>
    <w:rsid w:val="00F65544"/>
    <w:rsid w:val="00F6556B"/>
    <w:rsid w:val="00F6579D"/>
    <w:rsid w:val="00F66273"/>
    <w:rsid w:val="00F671F6"/>
    <w:rsid w:val="00F7080B"/>
    <w:rsid w:val="00F7142D"/>
    <w:rsid w:val="00F718E7"/>
    <w:rsid w:val="00F726FF"/>
    <w:rsid w:val="00F72C68"/>
    <w:rsid w:val="00F73029"/>
    <w:rsid w:val="00F7314C"/>
    <w:rsid w:val="00F73B61"/>
    <w:rsid w:val="00F74C68"/>
    <w:rsid w:val="00F759F6"/>
    <w:rsid w:val="00F76968"/>
    <w:rsid w:val="00F76DE2"/>
    <w:rsid w:val="00F77835"/>
    <w:rsid w:val="00F80368"/>
    <w:rsid w:val="00F80848"/>
    <w:rsid w:val="00F81EED"/>
    <w:rsid w:val="00F84FC9"/>
    <w:rsid w:val="00F85201"/>
    <w:rsid w:val="00F85A49"/>
    <w:rsid w:val="00F866A6"/>
    <w:rsid w:val="00F86DD6"/>
    <w:rsid w:val="00F878E7"/>
    <w:rsid w:val="00F906BD"/>
    <w:rsid w:val="00F9206C"/>
    <w:rsid w:val="00F92567"/>
    <w:rsid w:val="00F92AD0"/>
    <w:rsid w:val="00F93335"/>
    <w:rsid w:val="00F9389F"/>
    <w:rsid w:val="00F9416D"/>
    <w:rsid w:val="00F95B3A"/>
    <w:rsid w:val="00F96A8A"/>
    <w:rsid w:val="00F96B1A"/>
    <w:rsid w:val="00FA0DFB"/>
    <w:rsid w:val="00FA173C"/>
    <w:rsid w:val="00FA1849"/>
    <w:rsid w:val="00FA2639"/>
    <w:rsid w:val="00FA29AD"/>
    <w:rsid w:val="00FA3525"/>
    <w:rsid w:val="00FA3E80"/>
    <w:rsid w:val="00FA46DB"/>
    <w:rsid w:val="00FA4EE6"/>
    <w:rsid w:val="00FA5777"/>
    <w:rsid w:val="00FA6608"/>
    <w:rsid w:val="00FA72E8"/>
    <w:rsid w:val="00FA740C"/>
    <w:rsid w:val="00FB023E"/>
    <w:rsid w:val="00FB0F2D"/>
    <w:rsid w:val="00FB35CB"/>
    <w:rsid w:val="00FB3874"/>
    <w:rsid w:val="00FB3A6E"/>
    <w:rsid w:val="00FB48B1"/>
    <w:rsid w:val="00FB51DB"/>
    <w:rsid w:val="00FB59A8"/>
    <w:rsid w:val="00FB74B8"/>
    <w:rsid w:val="00FB75F5"/>
    <w:rsid w:val="00FC04E0"/>
    <w:rsid w:val="00FC112B"/>
    <w:rsid w:val="00FC27F9"/>
    <w:rsid w:val="00FC336E"/>
    <w:rsid w:val="00FC4882"/>
    <w:rsid w:val="00FC4EE6"/>
    <w:rsid w:val="00FC59D1"/>
    <w:rsid w:val="00FC60FC"/>
    <w:rsid w:val="00FC7121"/>
    <w:rsid w:val="00FC7446"/>
    <w:rsid w:val="00FD1F5C"/>
    <w:rsid w:val="00FD21D2"/>
    <w:rsid w:val="00FD2EE8"/>
    <w:rsid w:val="00FD3C61"/>
    <w:rsid w:val="00FD43A2"/>
    <w:rsid w:val="00FD4CB9"/>
    <w:rsid w:val="00FD587E"/>
    <w:rsid w:val="00FD5AD1"/>
    <w:rsid w:val="00FD636B"/>
    <w:rsid w:val="00FD751B"/>
    <w:rsid w:val="00FE0205"/>
    <w:rsid w:val="00FE026A"/>
    <w:rsid w:val="00FE028C"/>
    <w:rsid w:val="00FE05BF"/>
    <w:rsid w:val="00FE13BD"/>
    <w:rsid w:val="00FE1BB8"/>
    <w:rsid w:val="00FE26EE"/>
    <w:rsid w:val="00FE3E40"/>
    <w:rsid w:val="00FE3F13"/>
    <w:rsid w:val="00FE424D"/>
    <w:rsid w:val="00FE4769"/>
    <w:rsid w:val="00FE5E7C"/>
    <w:rsid w:val="00FE64A0"/>
    <w:rsid w:val="00FE7E10"/>
    <w:rsid w:val="00FF03BD"/>
    <w:rsid w:val="00FF311F"/>
    <w:rsid w:val="00FF5055"/>
    <w:rsid w:val="00FF7FE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EA7D98CB-29F5-49AA-AE42-E7D896B5B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5"/>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5"/>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5"/>
      </w:numPr>
      <w:outlineLvl w:val="2"/>
    </w:pPr>
    <w:rPr>
      <w:rFonts w:eastAsiaTheme="majorEastAsia" w:cstheme="majorBidi"/>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1"/>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2"/>
      </w:numPr>
      <w:ind w:left="568" w:hanging="284"/>
    </w:pPr>
  </w:style>
  <w:style w:type="paragraph" w:styleId="ListBullet2">
    <w:name w:val="List Bullet 2"/>
    <w:basedOn w:val="Normal"/>
    <w:rsid w:val="00930E70"/>
    <w:pPr>
      <w:numPr>
        <w:numId w:val="3"/>
      </w:numPr>
    </w:pPr>
  </w:style>
  <w:style w:type="paragraph" w:styleId="ListBullet3">
    <w:name w:val="List Bullet 3"/>
    <w:basedOn w:val="Normal"/>
    <w:rsid w:val="00930E70"/>
    <w:pPr>
      <w:numPr>
        <w:numId w:val="4"/>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paragraph" w:customStyle="1" w:styleId="Default">
    <w:name w:val="Default"/>
    <w:rsid w:val="00E86246"/>
    <w:pPr>
      <w:autoSpaceDE w:val="0"/>
      <w:autoSpaceDN w:val="0"/>
      <w:adjustRightInd w:val="0"/>
      <w:spacing w:before="0" w:after="0"/>
    </w:pPr>
    <w:rPr>
      <w:rFonts w:eastAsiaTheme="minorHAnsi" w:cs="Verdana"/>
      <w:color w:val="000000"/>
      <w:sz w:val="24"/>
      <w:szCs w:val="24"/>
      <w:lang w:eastAsia="en-US"/>
    </w:rPr>
  </w:style>
  <w:style w:type="character" w:styleId="Mention">
    <w:name w:val="Mention"/>
    <w:basedOn w:val="DefaultParagraphFont"/>
    <w:uiPriority w:val="99"/>
    <w:unhideWhenUsed/>
    <w:rsid w:val="001B7E3B"/>
    <w:rPr>
      <w:color w:val="2B579A"/>
      <w:shd w:val="clear" w:color="auto" w:fill="E1DFDD"/>
    </w:rPr>
  </w:style>
  <w:style w:type="paragraph" w:styleId="Revision">
    <w:name w:val="Revision"/>
    <w:hidden/>
    <w:uiPriority w:val="99"/>
    <w:semiHidden/>
    <w:rsid w:val="001B7E3B"/>
    <w:pPr>
      <w:spacing w:before="0" w:after="0"/>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sip-documents.planninginspectorate.gov.uk/published-documents/EN010159-000281-One%20Earth%20Solar%20Examination%20Librar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national-infrastructure-consenting.planninginspectorate.gov.uk/projects/EN010159/examination/have-your-say-during-examination"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FAE706EDC29B42A815FC66D245F9C4" ma:contentTypeVersion="10" ma:contentTypeDescription="Create a new document." ma:contentTypeScope="" ma:versionID="8cf8bbb77dcc0b8754d28f9d44559b48">
  <xsd:schema xmlns:xsd="http://www.w3.org/2001/XMLSchema" xmlns:xs="http://www.w3.org/2001/XMLSchema" xmlns:p="http://schemas.microsoft.com/office/2006/metadata/properties" xmlns:ns2="281da366-16f3-424e-8cc8-5a9d49e78fac" xmlns:ns3="1bfa2d17-b896-406c-b9a0-023c93a89e51" targetNamespace="http://schemas.microsoft.com/office/2006/metadata/properties" ma:root="true" ma:fieldsID="6bc2d48febe496abf6735968e6957126" ns2:_="" ns3:_="">
    <xsd:import namespace="281da366-16f3-424e-8cc8-5a9d49e78fac"/>
    <xsd:import namespace="1bfa2d17-b896-406c-b9a0-023c93a89e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da366-16f3-424e-8cc8-5a9d49e78fa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fa2d17-b896-406c-b9a0-023c93a89e5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isl xmlns:xsi="http://www.w3.org/2001/XMLSchema-instance" xmlns:xsd="http://www.w3.org/2001/XMLSchema" xmlns="http://www.boldonjames.com/2008/01/sie/internal/label" sislVersion="0" policy="8270c081-d9f3-48ae-83c7-c2320a8ca25c"/>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281da366-16f3-424e-8cc8-5a9d49e78fac">
      <UserInfo>
        <DisplayName>Kent, Richard</DisplayName>
        <AccountId>133</AccountId>
        <AccountType/>
      </UserInfo>
    </SharedWithUser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E5FE0D-65AA-434D-92CC-5FF2D6EED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1da366-16f3-424e-8cc8-5a9d49e78fac"/>
    <ds:schemaRef ds:uri="1bfa2d17-b896-406c-b9a0-023c93a89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4.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281da366-16f3-424e-8cc8-5a9d49e78fac"/>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3959</Words>
  <Characters>22567</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26474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Allen, Deborah</cp:lastModifiedBy>
  <cp:revision>3</cp:revision>
  <dcterms:created xsi:type="dcterms:W3CDTF">2025-11-19T10:19:00Z</dcterms:created>
  <dcterms:modified xsi:type="dcterms:W3CDTF">2025-11-19T10:20:00Z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0x0101002AFAE706EDC29B42A815FC66D245F9C4</vt:lpwstr>
  </property>
  <property fmtid="{D5CDD505-2E9C-101B-9397-08002B2CF9AE}" pid="6" name="MediaServiceImageTags">
    <vt:lpwstr/>
  </property>
</Properties>
</file>